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C0E" w:rsidRDefault="00A80C0E" w:rsidP="00A80C0E">
      <w:pPr>
        <w:ind w:firstLine="708"/>
        <w:jc w:val="center"/>
        <w:rPr>
          <w:noProof/>
          <w:sz w:val="32"/>
          <w:szCs w:val="32"/>
          <w:lang w:eastAsia="hu-HU"/>
        </w:rPr>
      </w:pPr>
      <w:bookmarkStart w:id="0" w:name="_GoBack"/>
      <w:bookmarkEnd w:id="0"/>
    </w:p>
    <w:p w:rsidR="00A80C0E" w:rsidRDefault="00A80C0E" w:rsidP="00A80C0E">
      <w:pPr>
        <w:ind w:firstLine="708"/>
        <w:jc w:val="center"/>
        <w:rPr>
          <w:noProof/>
          <w:sz w:val="32"/>
          <w:szCs w:val="32"/>
          <w:lang w:eastAsia="hu-HU"/>
        </w:rPr>
      </w:pPr>
    </w:p>
    <w:p w:rsidR="003A6C26" w:rsidRPr="00DB59F9" w:rsidRDefault="0004306E" w:rsidP="00C661CF">
      <w:pPr>
        <w:ind w:left="1416"/>
        <w:jc w:val="center"/>
        <w:rPr>
          <w:sz w:val="40"/>
          <w:szCs w:val="40"/>
        </w:rPr>
      </w:pPr>
      <w:r w:rsidRPr="00DB59F9">
        <w:rPr>
          <w:noProof/>
          <w:sz w:val="40"/>
          <w:szCs w:val="40"/>
          <w:lang w:eastAsia="hu-HU"/>
        </w:rPr>
        <w:t xml:space="preserve">Az „Egészséges étkezést és életstílust népszerűsítő programok valamint eszközbeszerzés megvalósítása Reziben” című pályázatban résztvevő gyermekek által kitöltött </w:t>
      </w:r>
      <w:r w:rsidR="00A80C0E" w:rsidRPr="00DB59F9">
        <w:rPr>
          <w:noProof/>
          <w:sz w:val="40"/>
          <w:szCs w:val="40"/>
          <w:lang w:eastAsia="hu-HU"/>
        </w:rPr>
        <w:t>kérdőívek kiértékelése</w:t>
      </w:r>
    </w:p>
    <w:p w:rsidR="0004306E" w:rsidRDefault="0004306E" w:rsidP="00DB59F9">
      <w:pPr>
        <w:spacing w:line="240" w:lineRule="auto"/>
      </w:pPr>
    </w:p>
    <w:p w:rsidR="0004306E" w:rsidRDefault="0004306E" w:rsidP="00DB59F9">
      <w:pPr>
        <w:spacing w:line="240" w:lineRule="auto"/>
      </w:pPr>
    </w:p>
    <w:p w:rsidR="0004306E" w:rsidRPr="00C661CF" w:rsidRDefault="00A80C0E" w:rsidP="00DB59F9">
      <w:pPr>
        <w:spacing w:line="240" w:lineRule="auto"/>
        <w:rPr>
          <w:sz w:val="28"/>
          <w:szCs w:val="28"/>
          <w:u w:val="single"/>
        </w:rPr>
      </w:pPr>
      <w:r w:rsidRPr="00C661CF">
        <w:rPr>
          <w:sz w:val="28"/>
          <w:szCs w:val="28"/>
          <w:u w:val="single"/>
        </w:rPr>
        <w:t>A pályázat célja:</w:t>
      </w:r>
    </w:p>
    <w:p w:rsidR="00A80C0E" w:rsidRPr="009947CA" w:rsidRDefault="00A80C0E" w:rsidP="00504DCD">
      <w:pPr>
        <w:pStyle w:val="Listaszerbekezds"/>
        <w:spacing w:line="240" w:lineRule="auto"/>
        <w:rPr>
          <w:sz w:val="28"/>
          <w:szCs w:val="28"/>
        </w:rPr>
      </w:pPr>
      <w:r w:rsidRPr="009947CA">
        <w:rPr>
          <w:sz w:val="28"/>
          <w:szCs w:val="28"/>
        </w:rPr>
        <w:t>az egészséges életvitelhez szükséges tudás és készségek elsajátításának a hatékony támogatása, ezzel az egészségmegőrzés, betegségmegőrzés körülményeinek javítása, a várható élett</w:t>
      </w:r>
      <w:r w:rsidR="00DA49AE">
        <w:rPr>
          <w:sz w:val="28"/>
          <w:szCs w:val="28"/>
        </w:rPr>
        <w:t>artam és az egészségben eltöltö</w:t>
      </w:r>
      <w:r w:rsidRPr="009947CA">
        <w:rPr>
          <w:sz w:val="28"/>
          <w:szCs w:val="28"/>
        </w:rPr>
        <w:t>tt életévek számának növelése.</w:t>
      </w:r>
    </w:p>
    <w:p w:rsidR="00A80C0E" w:rsidRPr="00C661CF" w:rsidRDefault="00A80C0E" w:rsidP="00DB59F9">
      <w:pPr>
        <w:pStyle w:val="Default"/>
        <w:rPr>
          <w:sz w:val="28"/>
          <w:szCs w:val="28"/>
        </w:rPr>
      </w:pPr>
    </w:p>
    <w:p w:rsidR="00A80C0E" w:rsidRPr="00C661CF" w:rsidRDefault="00A80C0E" w:rsidP="00DB59F9">
      <w:pPr>
        <w:pStyle w:val="Default"/>
        <w:rPr>
          <w:rFonts w:asciiTheme="minorHAnsi" w:hAnsiTheme="minorHAnsi" w:cstheme="minorBidi"/>
          <w:color w:val="auto"/>
          <w:sz w:val="28"/>
          <w:szCs w:val="28"/>
          <w:u w:val="single"/>
        </w:rPr>
      </w:pPr>
      <w:r w:rsidRPr="00C661CF">
        <w:rPr>
          <w:rFonts w:asciiTheme="minorHAnsi" w:hAnsiTheme="minorHAnsi" w:cstheme="minorBidi"/>
          <w:color w:val="auto"/>
          <w:sz w:val="28"/>
          <w:szCs w:val="28"/>
          <w:u w:val="single"/>
        </w:rPr>
        <w:t xml:space="preserve">A felmérés módszerei: </w:t>
      </w:r>
    </w:p>
    <w:p w:rsidR="00A80C0E" w:rsidRPr="00C661CF" w:rsidRDefault="009947CA" w:rsidP="00DB59F9">
      <w:pPr>
        <w:pStyle w:val="Default"/>
        <w:numPr>
          <w:ilvl w:val="0"/>
          <w:numId w:val="2"/>
        </w:numPr>
        <w:spacing w:after="27"/>
        <w:rPr>
          <w:rFonts w:asciiTheme="minorHAnsi" w:hAnsiTheme="minorHAnsi" w:cstheme="minorBidi"/>
          <w:color w:val="auto"/>
          <w:sz w:val="28"/>
          <w:szCs w:val="28"/>
        </w:rPr>
      </w:pPr>
      <w:r>
        <w:rPr>
          <w:rFonts w:asciiTheme="minorHAnsi" w:hAnsiTheme="minorHAnsi" w:cstheme="minorBidi"/>
          <w:color w:val="auto"/>
          <w:sz w:val="28"/>
          <w:szCs w:val="28"/>
        </w:rPr>
        <w:t>a</w:t>
      </w:r>
      <w:r w:rsidR="00A80C0E" w:rsidRPr="00C661CF">
        <w:rPr>
          <w:rFonts w:asciiTheme="minorHAnsi" w:hAnsiTheme="minorHAnsi" w:cstheme="minorBidi"/>
          <w:color w:val="auto"/>
          <w:sz w:val="28"/>
          <w:szCs w:val="28"/>
        </w:rPr>
        <w:t xml:space="preserve"> kérdőív típusa: önkitöltős </w:t>
      </w:r>
    </w:p>
    <w:p w:rsidR="00A80C0E" w:rsidRPr="00C661CF" w:rsidRDefault="009947CA" w:rsidP="00DB59F9">
      <w:pPr>
        <w:pStyle w:val="Default"/>
        <w:numPr>
          <w:ilvl w:val="0"/>
          <w:numId w:val="2"/>
        </w:numPr>
        <w:rPr>
          <w:rFonts w:asciiTheme="minorHAnsi" w:hAnsiTheme="minorHAnsi" w:cstheme="minorBidi"/>
          <w:color w:val="auto"/>
          <w:sz w:val="28"/>
          <w:szCs w:val="28"/>
        </w:rPr>
      </w:pPr>
      <w:r>
        <w:rPr>
          <w:rFonts w:asciiTheme="minorHAnsi" w:hAnsiTheme="minorHAnsi" w:cstheme="minorBidi"/>
          <w:color w:val="auto"/>
          <w:sz w:val="28"/>
          <w:szCs w:val="28"/>
        </w:rPr>
        <w:t>a</w:t>
      </w:r>
      <w:r w:rsidR="00A80C0E" w:rsidRPr="00C661CF">
        <w:rPr>
          <w:rFonts w:asciiTheme="minorHAnsi" w:hAnsiTheme="minorHAnsi" w:cstheme="minorBidi"/>
          <w:color w:val="auto"/>
          <w:sz w:val="28"/>
          <w:szCs w:val="28"/>
        </w:rPr>
        <w:t xml:space="preserve"> kérdőívek kitöltése önkéntes é</w:t>
      </w:r>
      <w:r w:rsidR="0071163D" w:rsidRPr="00C661CF">
        <w:rPr>
          <w:rFonts w:asciiTheme="minorHAnsi" w:hAnsiTheme="minorHAnsi" w:cstheme="minorBidi"/>
          <w:color w:val="auto"/>
          <w:sz w:val="28"/>
          <w:szCs w:val="28"/>
        </w:rPr>
        <w:t xml:space="preserve">s anonim </w:t>
      </w:r>
    </w:p>
    <w:p w:rsidR="0071163D" w:rsidRPr="00C661CF" w:rsidRDefault="009947CA" w:rsidP="00DB59F9">
      <w:pPr>
        <w:pStyle w:val="Default"/>
        <w:numPr>
          <w:ilvl w:val="0"/>
          <w:numId w:val="2"/>
        </w:numPr>
        <w:spacing w:after="27"/>
        <w:rPr>
          <w:rFonts w:asciiTheme="minorHAnsi" w:hAnsiTheme="minorHAnsi" w:cstheme="minorBidi"/>
          <w:color w:val="auto"/>
          <w:sz w:val="28"/>
          <w:szCs w:val="28"/>
        </w:rPr>
      </w:pPr>
      <w:r>
        <w:rPr>
          <w:rFonts w:asciiTheme="minorHAnsi" w:hAnsiTheme="minorHAnsi" w:cstheme="minorBidi"/>
          <w:color w:val="auto"/>
          <w:sz w:val="28"/>
          <w:szCs w:val="28"/>
        </w:rPr>
        <w:t>a</w:t>
      </w:r>
      <w:r w:rsidR="0071163D" w:rsidRPr="00C661CF">
        <w:rPr>
          <w:rFonts w:asciiTheme="minorHAnsi" w:hAnsiTheme="minorHAnsi" w:cstheme="minorBidi"/>
          <w:color w:val="auto"/>
          <w:sz w:val="28"/>
          <w:szCs w:val="28"/>
        </w:rPr>
        <w:t xml:space="preserve"> válaszadók kiválasztása: véletlenszerű volt</w:t>
      </w:r>
      <w:r>
        <w:rPr>
          <w:rFonts w:asciiTheme="minorHAnsi" w:hAnsiTheme="minorHAnsi" w:cstheme="minorBidi"/>
          <w:color w:val="auto"/>
          <w:sz w:val="28"/>
          <w:szCs w:val="28"/>
        </w:rPr>
        <w:t>.</w:t>
      </w:r>
    </w:p>
    <w:p w:rsidR="0071163D" w:rsidRPr="00C661CF" w:rsidRDefault="0071163D" w:rsidP="00DB59F9">
      <w:pPr>
        <w:pStyle w:val="Default"/>
        <w:ind w:left="720"/>
        <w:rPr>
          <w:rFonts w:asciiTheme="minorHAnsi" w:hAnsiTheme="minorHAnsi" w:cstheme="minorBidi"/>
          <w:color w:val="auto"/>
          <w:sz w:val="28"/>
          <w:szCs w:val="28"/>
        </w:rPr>
      </w:pPr>
    </w:p>
    <w:p w:rsidR="00A80C0E" w:rsidRPr="00DA49AE" w:rsidRDefault="00DA49AE" w:rsidP="00DB59F9">
      <w:pPr>
        <w:spacing w:line="240" w:lineRule="auto"/>
        <w:rPr>
          <w:sz w:val="28"/>
          <w:szCs w:val="28"/>
          <w:u w:val="single"/>
        </w:rPr>
      </w:pPr>
      <w:r w:rsidRPr="00DA49AE">
        <w:rPr>
          <w:sz w:val="28"/>
          <w:szCs w:val="28"/>
          <w:u w:val="single"/>
        </w:rPr>
        <w:t>A programba bevont, a köznevelésben részt vevő gyermekek száma:</w:t>
      </w:r>
    </w:p>
    <w:p w:rsidR="00DA49AE" w:rsidRPr="00504DCD" w:rsidRDefault="00DA49AE" w:rsidP="00504DCD">
      <w:pPr>
        <w:spacing w:line="240" w:lineRule="auto"/>
        <w:ind w:firstLine="708"/>
        <w:rPr>
          <w:sz w:val="28"/>
          <w:szCs w:val="28"/>
        </w:rPr>
      </w:pPr>
      <w:r w:rsidRPr="00504DCD">
        <w:rPr>
          <w:sz w:val="28"/>
          <w:szCs w:val="28"/>
        </w:rPr>
        <w:t>100 fő</w:t>
      </w:r>
    </w:p>
    <w:p w:rsidR="00DA49AE" w:rsidRPr="00DA49AE" w:rsidRDefault="00DA49AE" w:rsidP="00DB59F9">
      <w:pPr>
        <w:spacing w:line="240" w:lineRule="auto"/>
        <w:rPr>
          <w:sz w:val="28"/>
          <w:szCs w:val="28"/>
        </w:rPr>
      </w:pPr>
    </w:p>
    <w:p w:rsidR="00C661CF" w:rsidRPr="00C661CF" w:rsidRDefault="0071163D" w:rsidP="00DB59F9">
      <w:pPr>
        <w:spacing w:line="240" w:lineRule="auto"/>
        <w:rPr>
          <w:sz w:val="28"/>
          <w:szCs w:val="28"/>
          <w:u w:val="single"/>
        </w:rPr>
      </w:pPr>
      <w:r w:rsidRPr="00C661CF">
        <w:rPr>
          <w:sz w:val="28"/>
          <w:szCs w:val="28"/>
          <w:u w:val="single"/>
        </w:rPr>
        <w:t xml:space="preserve">A kérdőív </w:t>
      </w:r>
    </w:p>
    <w:p w:rsidR="0004306E" w:rsidRPr="00C661CF" w:rsidRDefault="0071163D" w:rsidP="00504DCD">
      <w:pPr>
        <w:spacing w:line="240" w:lineRule="auto"/>
        <w:ind w:firstLine="708"/>
        <w:rPr>
          <w:sz w:val="28"/>
          <w:szCs w:val="28"/>
        </w:rPr>
      </w:pPr>
      <w:r w:rsidRPr="00C661CF">
        <w:rPr>
          <w:sz w:val="28"/>
          <w:szCs w:val="28"/>
        </w:rPr>
        <w:t>55 kérdésb</w:t>
      </w:r>
      <w:r w:rsidR="00C661CF" w:rsidRPr="00C661CF">
        <w:rPr>
          <w:sz w:val="28"/>
          <w:szCs w:val="28"/>
        </w:rPr>
        <w:t>ől áll, melyeket két csoportra oszthatunk:</w:t>
      </w:r>
    </w:p>
    <w:p w:rsidR="0071163D" w:rsidRPr="00C661CF" w:rsidRDefault="0071163D" w:rsidP="00DB59F9">
      <w:pPr>
        <w:pStyle w:val="Listaszerbekezds"/>
        <w:numPr>
          <w:ilvl w:val="0"/>
          <w:numId w:val="3"/>
        </w:numPr>
        <w:spacing w:line="240" w:lineRule="auto"/>
        <w:rPr>
          <w:sz w:val="28"/>
          <w:szCs w:val="28"/>
        </w:rPr>
      </w:pPr>
      <w:r w:rsidRPr="00C661CF">
        <w:rPr>
          <w:sz w:val="28"/>
          <w:szCs w:val="28"/>
        </w:rPr>
        <w:lastRenderedPageBreak/>
        <w:t>étkezési szokásokra, az étkezés körülményeire, a mozgásra vonatkozó kérdések</w:t>
      </w:r>
    </w:p>
    <w:p w:rsidR="0071163D" w:rsidRDefault="0071163D" w:rsidP="00DB59F9">
      <w:pPr>
        <w:pStyle w:val="Listaszerbekezds"/>
        <w:numPr>
          <w:ilvl w:val="0"/>
          <w:numId w:val="3"/>
        </w:numPr>
        <w:spacing w:line="240" w:lineRule="auto"/>
        <w:rPr>
          <w:sz w:val="28"/>
          <w:szCs w:val="28"/>
        </w:rPr>
      </w:pPr>
      <w:r w:rsidRPr="00C661CF">
        <w:rPr>
          <w:sz w:val="28"/>
          <w:szCs w:val="28"/>
        </w:rPr>
        <w:t>konkrét nyersanyagok, ételek, italok fogyasztásának gyakoriságára vonatkozó kérdések.</w:t>
      </w:r>
    </w:p>
    <w:p w:rsidR="00DA49AE" w:rsidRPr="00DA49AE" w:rsidRDefault="00DA49AE" w:rsidP="00DB59F9">
      <w:pPr>
        <w:spacing w:line="240" w:lineRule="auto"/>
        <w:rPr>
          <w:sz w:val="28"/>
          <w:szCs w:val="28"/>
        </w:rPr>
      </w:pPr>
    </w:p>
    <w:p w:rsidR="00C661CF" w:rsidRPr="00C661CF" w:rsidRDefault="00C661CF" w:rsidP="00DB59F9">
      <w:pPr>
        <w:spacing w:line="240" w:lineRule="auto"/>
        <w:rPr>
          <w:sz w:val="28"/>
          <w:szCs w:val="28"/>
          <w:u w:val="single"/>
        </w:rPr>
      </w:pPr>
      <w:r w:rsidRPr="00C661CF">
        <w:rPr>
          <w:sz w:val="28"/>
          <w:szCs w:val="28"/>
          <w:u w:val="single"/>
        </w:rPr>
        <w:t>A kérdőívek kiértékelése</w:t>
      </w:r>
    </w:p>
    <w:p w:rsidR="0004306E" w:rsidRDefault="00C661CF" w:rsidP="00504DCD">
      <w:pPr>
        <w:spacing w:line="240" w:lineRule="auto"/>
        <w:ind w:firstLine="708"/>
        <w:rPr>
          <w:sz w:val="28"/>
          <w:szCs w:val="28"/>
        </w:rPr>
      </w:pPr>
      <w:r w:rsidRPr="00C661CF">
        <w:rPr>
          <w:sz w:val="28"/>
          <w:szCs w:val="28"/>
        </w:rPr>
        <w:t>100 db kitöltött kérdőívet elemeztünk, melyek után az alábbi eredményekre jutottunk.</w:t>
      </w:r>
    </w:p>
    <w:p w:rsidR="00AB7F1C" w:rsidRPr="00AB7F1C" w:rsidRDefault="00AB7F1C" w:rsidP="00DB59F9">
      <w:pPr>
        <w:spacing w:line="240" w:lineRule="auto"/>
        <w:rPr>
          <w:sz w:val="28"/>
          <w:szCs w:val="28"/>
        </w:rPr>
      </w:pPr>
    </w:p>
    <w:p w:rsidR="00150367" w:rsidRPr="00C661CF" w:rsidRDefault="00150367" w:rsidP="00DB59F9">
      <w:pPr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hu-HU"/>
        </w:rPr>
      </w:pPr>
      <w:r w:rsidRPr="00C661CF">
        <w:rPr>
          <w:rFonts w:ascii="Calibri" w:eastAsia="Times New Roman" w:hAnsi="Calibri" w:cs="Times New Roman"/>
          <w:color w:val="000000"/>
          <w:sz w:val="28"/>
          <w:szCs w:val="28"/>
          <w:lang w:eastAsia="hu-HU"/>
        </w:rPr>
        <w:t xml:space="preserve">A felmérésben résztvevő </w:t>
      </w:r>
      <w:r w:rsidR="00C661CF" w:rsidRPr="00C661CF">
        <w:rPr>
          <w:rFonts w:ascii="Calibri" w:eastAsia="Times New Roman" w:hAnsi="Calibri" w:cs="Times New Roman"/>
          <w:color w:val="000000"/>
          <w:sz w:val="28"/>
          <w:szCs w:val="28"/>
          <w:lang w:eastAsia="hu-HU"/>
        </w:rPr>
        <w:t xml:space="preserve">gyermekek, </w:t>
      </w:r>
      <w:r w:rsidRPr="00C661CF">
        <w:rPr>
          <w:rFonts w:ascii="Calibri" w:eastAsia="Times New Roman" w:hAnsi="Calibri" w:cs="Times New Roman"/>
          <w:color w:val="000000"/>
          <w:sz w:val="28"/>
          <w:szCs w:val="28"/>
          <w:lang w:eastAsia="hu-HU"/>
        </w:rPr>
        <w:t>általán</w:t>
      </w:r>
      <w:r w:rsidR="00ED6D8F" w:rsidRPr="00C661CF">
        <w:rPr>
          <w:rFonts w:ascii="Calibri" w:eastAsia="Times New Roman" w:hAnsi="Calibri" w:cs="Times New Roman"/>
          <w:color w:val="000000"/>
          <w:sz w:val="28"/>
          <w:szCs w:val="28"/>
          <w:lang w:eastAsia="hu-HU"/>
        </w:rPr>
        <w:t>os és kö</w:t>
      </w:r>
      <w:r w:rsidR="00C661CF" w:rsidRPr="00C661CF">
        <w:rPr>
          <w:rFonts w:ascii="Calibri" w:eastAsia="Times New Roman" w:hAnsi="Calibri" w:cs="Times New Roman"/>
          <w:color w:val="000000"/>
          <w:sz w:val="28"/>
          <w:szCs w:val="28"/>
          <w:lang w:eastAsia="hu-HU"/>
        </w:rPr>
        <w:t xml:space="preserve">zépiskolai tanulók, </w:t>
      </w:r>
      <w:r w:rsidR="00C661CF">
        <w:rPr>
          <w:rFonts w:ascii="Calibri" w:eastAsia="Times New Roman" w:hAnsi="Calibri" w:cs="Times New Roman"/>
          <w:color w:val="000000"/>
          <w:sz w:val="28"/>
          <w:szCs w:val="28"/>
          <w:lang w:eastAsia="hu-HU"/>
        </w:rPr>
        <w:t>életkoruk</w:t>
      </w:r>
      <w:r w:rsidRPr="00C661CF">
        <w:rPr>
          <w:rFonts w:ascii="Calibri" w:eastAsia="Times New Roman" w:hAnsi="Calibri" w:cs="Times New Roman"/>
          <w:color w:val="000000"/>
          <w:sz w:val="28"/>
          <w:szCs w:val="28"/>
          <w:lang w:eastAsia="hu-HU"/>
        </w:rPr>
        <w:t xml:space="preserve"> kb. 6-19 éves korig te</w:t>
      </w:r>
      <w:r w:rsidR="00C661CF">
        <w:rPr>
          <w:rFonts w:ascii="Calibri" w:eastAsia="Times New Roman" w:hAnsi="Calibri" w:cs="Times New Roman"/>
          <w:color w:val="000000"/>
          <w:sz w:val="28"/>
          <w:szCs w:val="28"/>
          <w:lang w:eastAsia="hu-HU"/>
        </w:rPr>
        <w:t xml:space="preserve">rjed. Mindegyik korcsoportból vannak válaszadók, </w:t>
      </w:r>
      <w:r w:rsidR="00DA49AE">
        <w:rPr>
          <w:rFonts w:ascii="Calibri" w:eastAsia="Times New Roman" w:hAnsi="Calibri" w:cs="Times New Roman"/>
          <w:color w:val="000000"/>
          <w:sz w:val="28"/>
          <w:szCs w:val="28"/>
          <w:lang w:eastAsia="hu-HU"/>
        </w:rPr>
        <w:t xml:space="preserve">legtöbben </w:t>
      </w:r>
      <w:r w:rsidR="00B23A16">
        <w:rPr>
          <w:rFonts w:ascii="Calibri" w:eastAsia="Times New Roman" w:hAnsi="Calibri" w:cs="Times New Roman"/>
          <w:color w:val="000000"/>
          <w:sz w:val="28"/>
          <w:szCs w:val="28"/>
          <w:lang w:eastAsia="hu-HU"/>
        </w:rPr>
        <w:t xml:space="preserve">10 (16 fő), legkevesebben </w:t>
      </w:r>
      <w:r w:rsidR="00DA49AE">
        <w:rPr>
          <w:rFonts w:ascii="Calibri" w:eastAsia="Times New Roman" w:hAnsi="Calibri" w:cs="Times New Roman"/>
          <w:color w:val="000000"/>
          <w:sz w:val="28"/>
          <w:szCs w:val="28"/>
          <w:lang w:eastAsia="hu-HU"/>
        </w:rPr>
        <w:t>a 16, 17 (5, 5 fő) évesek. A nem</w:t>
      </w:r>
      <w:r w:rsidR="00B23A16">
        <w:rPr>
          <w:rFonts w:ascii="Calibri" w:eastAsia="Times New Roman" w:hAnsi="Calibri" w:cs="Times New Roman"/>
          <w:color w:val="000000"/>
          <w:sz w:val="28"/>
          <w:szCs w:val="28"/>
          <w:lang w:eastAsia="hu-HU"/>
        </w:rPr>
        <w:t>ek aránya nagyjából hasonló, a lányok 56 %-ban, a fiúk 44 %-ban vettek részt a kitöltésben.</w:t>
      </w:r>
    </w:p>
    <w:p w:rsidR="0004306E" w:rsidRDefault="0004306E" w:rsidP="00DB59F9">
      <w:pPr>
        <w:spacing w:line="240" w:lineRule="auto"/>
      </w:pPr>
    </w:p>
    <w:p w:rsidR="0007754E" w:rsidRDefault="0004306E">
      <w:r>
        <w:rPr>
          <w:noProof/>
          <w:lang w:eastAsia="hu-HU"/>
        </w:rPr>
        <w:drawing>
          <wp:inline distT="0" distB="0" distL="0" distR="0" wp14:anchorId="1890B9AB" wp14:editId="032F82E8">
            <wp:extent cx="5162550" cy="3629025"/>
            <wp:effectExtent l="0" t="0" r="0" b="0"/>
            <wp:docPr id="25" name="Diagram 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r w:rsidR="00AB7F1C">
        <w:tab/>
      </w:r>
      <w:r w:rsidR="00AB7F1C">
        <w:rPr>
          <w:noProof/>
          <w:lang w:eastAsia="hu-HU"/>
        </w:rPr>
        <w:drawing>
          <wp:inline distT="0" distB="0" distL="0" distR="0" wp14:anchorId="3689FE64" wp14:editId="66F124DB">
            <wp:extent cx="4200525" cy="3543300"/>
            <wp:effectExtent l="0" t="0" r="0" b="0"/>
            <wp:docPr id="2" name="Diagram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9D320F" w:rsidRDefault="009D320F" w:rsidP="00DB59F9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562E78FC" wp14:editId="041143EA">
            <wp:extent cx="6991350" cy="3905250"/>
            <wp:effectExtent l="0" t="0" r="0" b="0"/>
            <wp:docPr id="3" name="Diagram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D320F" w:rsidRDefault="009D320F" w:rsidP="00DB59F9">
      <w:pPr>
        <w:spacing w:line="240" w:lineRule="auto"/>
      </w:pPr>
    </w:p>
    <w:p w:rsidR="00AB7F1C" w:rsidRDefault="00AB7F1C" w:rsidP="00DB59F9">
      <w:pPr>
        <w:spacing w:line="240" w:lineRule="auto"/>
      </w:pPr>
    </w:p>
    <w:p w:rsidR="003A057A" w:rsidRDefault="003A057A" w:rsidP="00DB59F9">
      <w:pPr>
        <w:spacing w:line="240" w:lineRule="auto"/>
      </w:pPr>
    </w:p>
    <w:p w:rsidR="003A057A" w:rsidRDefault="003A057A" w:rsidP="00DB59F9">
      <w:pPr>
        <w:spacing w:line="240" w:lineRule="auto"/>
      </w:pPr>
    </w:p>
    <w:p w:rsidR="003A057A" w:rsidRDefault="003A057A" w:rsidP="00DB59F9">
      <w:pPr>
        <w:spacing w:line="240" w:lineRule="auto"/>
      </w:pPr>
    </w:p>
    <w:p w:rsidR="003A057A" w:rsidRDefault="003A057A" w:rsidP="00DB59F9">
      <w:pPr>
        <w:spacing w:line="240" w:lineRule="auto"/>
      </w:pPr>
    </w:p>
    <w:p w:rsidR="003A057A" w:rsidRDefault="003A057A" w:rsidP="00DB59F9">
      <w:pPr>
        <w:spacing w:line="240" w:lineRule="auto"/>
      </w:pPr>
    </w:p>
    <w:p w:rsidR="003A057A" w:rsidRDefault="003A057A" w:rsidP="00DB59F9">
      <w:pPr>
        <w:spacing w:line="240" w:lineRule="auto"/>
      </w:pPr>
    </w:p>
    <w:p w:rsidR="009D320F" w:rsidRPr="009947CA" w:rsidRDefault="00B23A16" w:rsidP="00DB59F9">
      <w:pPr>
        <w:spacing w:line="240" w:lineRule="auto"/>
        <w:jc w:val="both"/>
        <w:rPr>
          <w:sz w:val="28"/>
          <w:szCs w:val="28"/>
        </w:rPr>
      </w:pPr>
      <w:r w:rsidRPr="009947CA">
        <w:rPr>
          <w:sz w:val="28"/>
          <w:szCs w:val="28"/>
        </w:rPr>
        <w:lastRenderedPageBreak/>
        <w:t xml:space="preserve">A 4-17. kérdések az étkezési szokásokra, étkezések számára, </w:t>
      </w:r>
      <w:r w:rsidR="009947CA" w:rsidRPr="009947CA">
        <w:rPr>
          <w:sz w:val="28"/>
          <w:szCs w:val="28"/>
        </w:rPr>
        <w:t xml:space="preserve">körülményeire, </w:t>
      </w:r>
      <w:r w:rsidRPr="009947CA">
        <w:rPr>
          <w:sz w:val="28"/>
          <w:szCs w:val="28"/>
        </w:rPr>
        <w:t xml:space="preserve">az </w:t>
      </w:r>
      <w:r w:rsidR="009947CA" w:rsidRPr="009947CA">
        <w:rPr>
          <w:sz w:val="28"/>
          <w:szCs w:val="28"/>
        </w:rPr>
        <w:t>iskolai menzára és büfére vonatkoznak.</w:t>
      </w:r>
    </w:p>
    <w:p w:rsidR="009D320F" w:rsidRPr="009947CA" w:rsidRDefault="00ED6D8F" w:rsidP="003A057A">
      <w:pPr>
        <w:spacing w:line="240" w:lineRule="auto"/>
        <w:ind w:firstLine="708"/>
        <w:jc w:val="both"/>
        <w:rPr>
          <w:sz w:val="28"/>
          <w:szCs w:val="28"/>
        </w:rPr>
      </w:pPr>
      <w:r w:rsidRPr="009947CA">
        <w:rPr>
          <w:sz w:val="28"/>
          <w:szCs w:val="28"/>
        </w:rPr>
        <w:t>A gyermekek étkezési</w:t>
      </w:r>
      <w:r w:rsidR="00DB59F9">
        <w:rPr>
          <w:sz w:val="28"/>
          <w:szCs w:val="28"/>
        </w:rPr>
        <w:t xml:space="preserve"> szokásait nagyban befolyásolják </w:t>
      </w:r>
      <w:r w:rsidRPr="009947CA">
        <w:rPr>
          <w:sz w:val="28"/>
          <w:szCs w:val="28"/>
        </w:rPr>
        <w:t>az otthoni és az iskolai környezetben tapasztaltak. A legtöbb gyermek</w:t>
      </w:r>
      <w:r w:rsidR="009947CA" w:rsidRPr="009947CA">
        <w:rPr>
          <w:sz w:val="28"/>
          <w:szCs w:val="28"/>
        </w:rPr>
        <w:t xml:space="preserve"> (mintegy 83 %)</w:t>
      </w:r>
      <w:r w:rsidRPr="009947CA">
        <w:rPr>
          <w:sz w:val="28"/>
          <w:szCs w:val="28"/>
        </w:rPr>
        <w:t xml:space="preserve"> naponta legalább négyszer étkezik, ami egész</w:t>
      </w:r>
      <w:r w:rsidR="003A057A">
        <w:rPr>
          <w:sz w:val="28"/>
          <w:szCs w:val="28"/>
        </w:rPr>
        <w:t>ségesnek mondható. Ketten voltak,</w:t>
      </w:r>
      <w:r w:rsidRPr="009947CA">
        <w:rPr>
          <w:sz w:val="28"/>
          <w:szCs w:val="28"/>
        </w:rPr>
        <w:t xml:space="preserve"> akik</w:t>
      </w:r>
      <w:r w:rsidR="009947CA" w:rsidRPr="009947CA">
        <w:rPr>
          <w:sz w:val="28"/>
          <w:szCs w:val="28"/>
        </w:rPr>
        <w:t xml:space="preserve"> naponta csak két alkalommal étkeznek. </w:t>
      </w:r>
    </w:p>
    <w:p w:rsidR="009D320F" w:rsidRDefault="009D320F" w:rsidP="00126414">
      <w:pPr>
        <w:jc w:val="center"/>
      </w:pPr>
      <w:r>
        <w:rPr>
          <w:noProof/>
          <w:lang w:eastAsia="hu-HU"/>
        </w:rPr>
        <w:drawing>
          <wp:inline distT="0" distB="0" distL="0" distR="0" wp14:anchorId="50621E79" wp14:editId="7D0F2A17">
            <wp:extent cx="6886575" cy="3990975"/>
            <wp:effectExtent l="0" t="0" r="0" b="0"/>
            <wp:docPr id="5" name="Diagram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D320F" w:rsidRDefault="009D320F"/>
    <w:p w:rsidR="003A057A" w:rsidRDefault="003A057A"/>
    <w:p w:rsidR="003A057A" w:rsidRDefault="003A057A"/>
    <w:p w:rsidR="003A057A" w:rsidRDefault="003A057A"/>
    <w:p w:rsidR="009D320F" w:rsidRPr="003A057A" w:rsidRDefault="00055E4C" w:rsidP="003A057A">
      <w:pPr>
        <w:ind w:firstLine="708"/>
        <w:jc w:val="both"/>
        <w:rPr>
          <w:sz w:val="28"/>
          <w:szCs w:val="28"/>
        </w:rPr>
      </w:pPr>
      <w:r w:rsidRPr="00AB7F1C">
        <w:rPr>
          <w:sz w:val="28"/>
          <w:szCs w:val="28"/>
        </w:rPr>
        <w:lastRenderedPageBreak/>
        <w:t xml:space="preserve">A gyermekek csak kb. egyharmada reggelizik otthon még az iskolakezdés előtt, viszont a válaszadók majdnem háromnegyede (73 %) visz magával tízórait vagy uzsonnát. </w:t>
      </w:r>
      <w:r w:rsidR="003A057A">
        <w:rPr>
          <w:sz w:val="28"/>
          <w:szCs w:val="28"/>
        </w:rPr>
        <w:t>Fontos szerepe van az étkezések gyakoriságának a jó egészségi állapot fenntartásában. Nemcsak az éhségérzet csökkentése miatt szükséges a napi legalább háromszori étkezés, hanem a normál vércukorszint, ezzel a koncentrálóképesség fenntartásához is</w:t>
      </w:r>
    </w:p>
    <w:p w:rsidR="009D320F" w:rsidRDefault="009D320F"/>
    <w:p w:rsidR="00126414" w:rsidRDefault="00126414">
      <w:r>
        <w:rPr>
          <w:noProof/>
          <w:lang w:eastAsia="hu-HU"/>
        </w:rPr>
        <w:drawing>
          <wp:inline distT="0" distB="0" distL="0" distR="0" wp14:anchorId="2B178418" wp14:editId="0C9C6886">
            <wp:extent cx="4591050" cy="3048000"/>
            <wp:effectExtent l="0" t="0" r="0" b="0"/>
            <wp:docPr id="6" name="Diagram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3A057A">
        <w:tab/>
      </w:r>
      <w:r w:rsidR="003A057A">
        <w:rPr>
          <w:noProof/>
          <w:lang w:eastAsia="hu-HU"/>
        </w:rPr>
        <w:drawing>
          <wp:inline distT="0" distB="0" distL="0" distR="0" wp14:anchorId="485CA1D9" wp14:editId="24B9D036">
            <wp:extent cx="4429125" cy="3048000"/>
            <wp:effectExtent l="0" t="0" r="0" b="0"/>
            <wp:docPr id="7" name="Diagram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26414" w:rsidRDefault="00126414"/>
    <w:p w:rsidR="001356DC" w:rsidRDefault="001356DC"/>
    <w:p w:rsidR="00BD18D9" w:rsidRDefault="00BD18D9"/>
    <w:p w:rsidR="00BD18D9" w:rsidRDefault="00BD18D9"/>
    <w:p w:rsidR="00BD18D9" w:rsidRDefault="00BD18D9"/>
    <w:p w:rsidR="001356DC" w:rsidRPr="00AB7F1C" w:rsidRDefault="00055E4C" w:rsidP="00AB7F1C">
      <w:pPr>
        <w:ind w:firstLine="708"/>
        <w:jc w:val="both"/>
        <w:rPr>
          <w:sz w:val="28"/>
          <w:szCs w:val="28"/>
        </w:rPr>
      </w:pPr>
      <w:r w:rsidRPr="00AB7F1C">
        <w:rPr>
          <w:sz w:val="28"/>
          <w:szCs w:val="28"/>
        </w:rPr>
        <w:lastRenderedPageBreak/>
        <w:t xml:space="preserve">A megkérdezettek 72 %-a az iskolai menzán ebédel, így napközben is fogyaszt meleg ételt. Az itt kapott ételek maradék nélküli elfogyasztására csak a gyermekek kb. fele válaszolt igennel. Többen is azt kifogásolták, hogy nem ízlik nekik a menzán kapott étel. </w:t>
      </w:r>
    </w:p>
    <w:p w:rsidR="001356DC" w:rsidRDefault="001356DC"/>
    <w:p w:rsidR="001356DC" w:rsidRDefault="001356DC"/>
    <w:p w:rsidR="001356DC" w:rsidRDefault="001356DC"/>
    <w:p w:rsidR="001356DC" w:rsidRDefault="001356DC"/>
    <w:p w:rsidR="00A8791F" w:rsidRDefault="001356DC">
      <w:r>
        <w:rPr>
          <w:noProof/>
          <w:lang w:eastAsia="hu-HU"/>
        </w:rPr>
        <w:drawing>
          <wp:inline distT="0" distB="0" distL="0" distR="0" wp14:anchorId="1C586B8F" wp14:editId="67BF85A5">
            <wp:extent cx="4572000" cy="3514725"/>
            <wp:effectExtent l="0" t="0" r="0" b="0"/>
            <wp:docPr id="8" name="Diagram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BD18D9">
        <w:tab/>
      </w:r>
      <w:r w:rsidR="00BD18D9">
        <w:rPr>
          <w:noProof/>
          <w:lang w:eastAsia="hu-HU"/>
        </w:rPr>
        <w:drawing>
          <wp:inline distT="0" distB="0" distL="0" distR="0" wp14:anchorId="7A536B09" wp14:editId="6D3E2C8E">
            <wp:extent cx="4391025" cy="3514725"/>
            <wp:effectExtent l="0" t="0" r="0" b="0"/>
            <wp:docPr id="9" name="Diagram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8791F" w:rsidRDefault="00A8791F"/>
    <w:p w:rsidR="00A8791F" w:rsidRDefault="00A8791F"/>
    <w:p w:rsidR="00A8791F" w:rsidRDefault="00A8791F"/>
    <w:p w:rsidR="00BD18D9" w:rsidRPr="00AB7F1C" w:rsidRDefault="00BD18D9" w:rsidP="00BD18D9">
      <w:pPr>
        <w:ind w:firstLine="708"/>
        <w:jc w:val="both"/>
        <w:rPr>
          <w:sz w:val="28"/>
          <w:szCs w:val="28"/>
        </w:rPr>
      </w:pPr>
      <w:r w:rsidRPr="00AB7F1C">
        <w:rPr>
          <w:sz w:val="28"/>
          <w:szCs w:val="28"/>
        </w:rPr>
        <w:lastRenderedPageBreak/>
        <w:t xml:space="preserve">A gyermekek csak nagyon kis százalékban vásárolnak az iskolai büfében. Általában visznek magukkal otthonról ételt vagy </w:t>
      </w:r>
      <w:r w:rsidR="00990F00" w:rsidRPr="00AB7F1C">
        <w:rPr>
          <w:sz w:val="28"/>
          <w:szCs w:val="28"/>
        </w:rPr>
        <w:t>italt,</w:t>
      </w:r>
      <w:r w:rsidRPr="00AB7F1C">
        <w:rPr>
          <w:sz w:val="28"/>
          <w:szCs w:val="28"/>
        </w:rPr>
        <w:t xml:space="preserve"> vagy egyáltalán nincs is büfé az iskolában. Azok, a (főleg középiskolás) gyermekek, akik mégis, főleg szendvicset, innivalót vagy édességet vesznek.</w:t>
      </w:r>
    </w:p>
    <w:p w:rsidR="00ED6D8F" w:rsidRDefault="00ED6D8F"/>
    <w:p w:rsidR="009D320F" w:rsidRDefault="00A8791F">
      <w:r>
        <w:rPr>
          <w:noProof/>
          <w:lang w:eastAsia="hu-HU"/>
        </w:rPr>
        <w:drawing>
          <wp:inline distT="0" distB="0" distL="0" distR="0" wp14:anchorId="16F5ACB8" wp14:editId="2E2113E9">
            <wp:extent cx="3590925" cy="3181350"/>
            <wp:effectExtent l="0" t="0" r="0" b="0"/>
            <wp:docPr id="10" name="Diagram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A1102B">
        <w:tab/>
      </w:r>
      <w:r w:rsidR="00A1102B">
        <w:tab/>
      </w:r>
      <w:r w:rsidR="00A1102B">
        <w:rPr>
          <w:noProof/>
          <w:lang w:eastAsia="hu-HU"/>
        </w:rPr>
        <w:drawing>
          <wp:inline distT="0" distB="0" distL="0" distR="0" wp14:anchorId="1D2413F1" wp14:editId="0C1DC07F">
            <wp:extent cx="5562600" cy="3181350"/>
            <wp:effectExtent l="0" t="0" r="0" b="0"/>
            <wp:docPr id="11" name="Diagram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8791F" w:rsidRDefault="00A8791F"/>
    <w:p w:rsidR="00A8791F" w:rsidRDefault="00A8791F"/>
    <w:p w:rsidR="00A8791F" w:rsidRDefault="00A8791F"/>
    <w:p w:rsidR="00A8791F" w:rsidRDefault="00A8791F"/>
    <w:p w:rsidR="00A8791F" w:rsidRDefault="00A8791F"/>
    <w:p w:rsidR="00A8791F" w:rsidRDefault="00A8791F"/>
    <w:p w:rsidR="00195142" w:rsidRDefault="00195142"/>
    <w:p w:rsidR="00195142" w:rsidRDefault="00DA49AE" w:rsidP="00DA49AE">
      <w:pPr>
        <w:ind w:firstLine="708"/>
        <w:jc w:val="both"/>
        <w:rPr>
          <w:sz w:val="28"/>
          <w:szCs w:val="28"/>
        </w:rPr>
      </w:pPr>
      <w:r w:rsidRPr="00DA49AE">
        <w:rPr>
          <w:sz w:val="28"/>
          <w:szCs w:val="28"/>
        </w:rPr>
        <w:lastRenderedPageBreak/>
        <w:t>Arra kérdésre, hogy a gyermekek az isko</w:t>
      </w:r>
      <w:r w:rsidR="00A1102B">
        <w:rPr>
          <w:sz w:val="28"/>
          <w:szCs w:val="28"/>
        </w:rPr>
        <w:t>lában hol isznak vizet a válaszadó</w:t>
      </w:r>
      <w:r w:rsidRPr="00DA49AE">
        <w:rPr>
          <w:sz w:val="28"/>
          <w:szCs w:val="28"/>
        </w:rPr>
        <w:t>k többségében (49 %-ban) az otthonról hozott vizet jelölték meg. Jóval kevesebben a mosdóból vagy az osztályteremben</w:t>
      </w:r>
      <w:r w:rsidR="00A1102B">
        <w:rPr>
          <w:sz w:val="28"/>
          <w:szCs w:val="28"/>
        </w:rPr>
        <w:t xml:space="preserve"> lévő csapból isznak, és m</w:t>
      </w:r>
      <w:r w:rsidRPr="00DA49AE">
        <w:rPr>
          <w:sz w:val="28"/>
          <w:szCs w:val="28"/>
        </w:rPr>
        <w:t>integy 4 %-ban az i</w:t>
      </w:r>
      <w:r w:rsidR="00A1102B">
        <w:rPr>
          <w:sz w:val="28"/>
          <w:szCs w:val="28"/>
        </w:rPr>
        <w:t>skolai büfében vásárló tanulók közül a vizet is ott veszik.</w:t>
      </w:r>
    </w:p>
    <w:p w:rsidR="00A1102B" w:rsidRPr="00DA49AE" w:rsidRDefault="00A1102B" w:rsidP="00DA49AE">
      <w:pPr>
        <w:ind w:firstLine="708"/>
        <w:jc w:val="both"/>
        <w:rPr>
          <w:sz w:val="28"/>
          <w:szCs w:val="28"/>
        </w:rPr>
      </w:pPr>
    </w:p>
    <w:p w:rsidR="00195142" w:rsidRDefault="00195142">
      <w:r>
        <w:rPr>
          <w:noProof/>
          <w:lang w:eastAsia="hu-HU"/>
        </w:rPr>
        <w:drawing>
          <wp:inline distT="0" distB="0" distL="0" distR="0" wp14:anchorId="4C65E8EF" wp14:editId="7CA5F342">
            <wp:extent cx="9777730" cy="3871906"/>
            <wp:effectExtent l="0" t="0" r="0" b="0"/>
            <wp:docPr id="12" name="Diagram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E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95142" w:rsidRDefault="00195142">
      <w:pPr>
        <w:rPr>
          <w:noProof/>
          <w:lang w:eastAsia="hu-HU"/>
        </w:rPr>
      </w:pPr>
    </w:p>
    <w:p w:rsidR="00195142" w:rsidRDefault="00195142">
      <w:pPr>
        <w:rPr>
          <w:noProof/>
          <w:lang w:eastAsia="hu-HU"/>
        </w:rPr>
      </w:pPr>
    </w:p>
    <w:p w:rsidR="00195142" w:rsidRDefault="00195142">
      <w:pPr>
        <w:rPr>
          <w:noProof/>
          <w:lang w:eastAsia="hu-HU"/>
        </w:rPr>
      </w:pPr>
    </w:p>
    <w:p w:rsidR="00195142" w:rsidRDefault="00195142">
      <w:pPr>
        <w:rPr>
          <w:noProof/>
          <w:lang w:eastAsia="hu-HU"/>
        </w:rPr>
      </w:pPr>
    </w:p>
    <w:p w:rsidR="00A879B9" w:rsidRDefault="00ED6D8F" w:rsidP="00A879B9">
      <w:pPr>
        <w:ind w:firstLine="708"/>
        <w:jc w:val="both"/>
        <w:rPr>
          <w:noProof/>
          <w:sz w:val="28"/>
          <w:szCs w:val="28"/>
          <w:lang w:eastAsia="hu-HU"/>
        </w:rPr>
      </w:pPr>
      <w:r w:rsidRPr="00A879B9">
        <w:rPr>
          <w:noProof/>
          <w:sz w:val="28"/>
          <w:szCs w:val="28"/>
          <w:lang w:eastAsia="hu-HU"/>
        </w:rPr>
        <w:lastRenderedPageBreak/>
        <w:t>A felmérésben résztvevő gyermekek közül 15-en allergiásak valamilyen nyersanyagra</w:t>
      </w:r>
      <w:r w:rsidR="00A1102B">
        <w:rPr>
          <w:noProof/>
          <w:sz w:val="28"/>
          <w:szCs w:val="28"/>
          <w:lang w:eastAsia="hu-HU"/>
        </w:rPr>
        <w:t>. 5-en a tejet, 5-en</w:t>
      </w:r>
      <w:r w:rsidR="00427E66" w:rsidRPr="00A879B9">
        <w:rPr>
          <w:noProof/>
          <w:sz w:val="28"/>
          <w:szCs w:val="28"/>
          <w:lang w:eastAsia="hu-HU"/>
        </w:rPr>
        <w:t xml:space="preserve"> a mogyorót</w:t>
      </w:r>
      <w:r w:rsidR="00A1102B">
        <w:rPr>
          <w:noProof/>
          <w:sz w:val="28"/>
          <w:szCs w:val="28"/>
          <w:lang w:eastAsia="hu-HU"/>
        </w:rPr>
        <w:t>, 3 pedig a tojást</w:t>
      </w:r>
      <w:r w:rsidR="00427E66" w:rsidRPr="00A879B9">
        <w:rPr>
          <w:noProof/>
          <w:sz w:val="28"/>
          <w:szCs w:val="28"/>
          <w:lang w:eastAsia="hu-HU"/>
        </w:rPr>
        <w:t xml:space="preserve"> jelölték meg allergénként.</w:t>
      </w:r>
      <w:r w:rsidR="00DD5CF0">
        <w:rPr>
          <w:noProof/>
          <w:sz w:val="28"/>
          <w:szCs w:val="28"/>
          <w:lang w:eastAsia="hu-HU"/>
        </w:rPr>
        <w:t xml:space="preserve"> Három tanuló még a kukoricát, a csokoládét és a hagymát is</w:t>
      </w:r>
      <w:r w:rsidR="00427E66" w:rsidRPr="00A879B9">
        <w:rPr>
          <w:noProof/>
          <w:sz w:val="28"/>
          <w:szCs w:val="28"/>
          <w:lang w:eastAsia="hu-HU"/>
        </w:rPr>
        <w:t xml:space="preserve"> </w:t>
      </w:r>
      <w:r w:rsidR="00DD5CF0">
        <w:rPr>
          <w:noProof/>
          <w:sz w:val="28"/>
          <w:szCs w:val="28"/>
          <w:lang w:eastAsia="hu-HU"/>
        </w:rPr>
        <w:t xml:space="preserve">felsorolta, amelyek nem szerepeltek a megadott kérdések között. </w:t>
      </w:r>
      <w:r w:rsidR="00427E66" w:rsidRPr="00A879B9">
        <w:rPr>
          <w:noProof/>
          <w:sz w:val="28"/>
          <w:szCs w:val="28"/>
          <w:lang w:eastAsia="hu-HU"/>
        </w:rPr>
        <w:t>A kérdőívek alapján nem derül ki, hogy ez az aller</w:t>
      </w:r>
      <w:r w:rsidR="00DD5CF0">
        <w:rPr>
          <w:noProof/>
          <w:sz w:val="28"/>
          <w:szCs w:val="28"/>
          <w:lang w:eastAsia="hu-HU"/>
        </w:rPr>
        <w:t>gia vizsgálattal alátámasztott</w:t>
      </w:r>
      <w:r w:rsidR="00427E66" w:rsidRPr="00A879B9">
        <w:rPr>
          <w:noProof/>
          <w:sz w:val="28"/>
          <w:szCs w:val="28"/>
          <w:lang w:eastAsia="hu-HU"/>
        </w:rPr>
        <w:t xml:space="preserve"> va</w:t>
      </w:r>
      <w:r w:rsidR="00A879B9">
        <w:rPr>
          <w:noProof/>
          <w:sz w:val="28"/>
          <w:szCs w:val="28"/>
          <w:lang w:eastAsia="hu-HU"/>
        </w:rPr>
        <w:t xml:space="preserve">gy a gyermek saját tapasztalata-e, illetve, hogy ez valódi ételallergia vagy inkább ételinolerancia. </w:t>
      </w:r>
      <w:r w:rsidR="00A1102B" w:rsidRPr="00A879B9">
        <w:rPr>
          <w:noProof/>
          <w:sz w:val="28"/>
          <w:szCs w:val="28"/>
          <w:lang w:eastAsia="hu-HU"/>
        </w:rPr>
        <w:t>Az utóbbi évek tapasztalata alapján az ételallergiában szenvedő</w:t>
      </w:r>
      <w:r w:rsidR="00A1102B">
        <w:rPr>
          <w:noProof/>
          <w:sz w:val="28"/>
          <w:szCs w:val="28"/>
          <w:lang w:eastAsia="hu-HU"/>
        </w:rPr>
        <w:t>k száma folyamatosan emelkedik.</w:t>
      </w:r>
    </w:p>
    <w:p w:rsidR="00A879B9" w:rsidRDefault="00427E66" w:rsidP="00A879B9">
      <w:pPr>
        <w:ind w:firstLine="708"/>
        <w:jc w:val="both"/>
        <w:rPr>
          <w:noProof/>
          <w:sz w:val="28"/>
          <w:szCs w:val="28"/>
          <w:lang w:eastAsia="hu-HU"/>
        </w:rPr>
      </w:pPr>
      <w:r w:rsidRPr="00A879B9">
        <w:rPr>
          <w:noProof/>
          <w:sz w:val="28"/>
          <w:szCs w:val="28"/>
          <w:lang w:eastAsia="hu-HU"/>
        </w:rPr>
        <w:t xml:space="preserve">Sok esetben előfordul, hogy a panaszt okozó nyersanyagokat vagy ételeket az emberek allergénként említik. A valódi ételallergiában szenvedőknél nagyon fontos a diétás étkezés betartása, mert egy kisebb diétahiba </w:t>
      </w:r>
      <w:r w:rsidR="00DD5CF0">
        <w:rPr>
          <w:noProof/>
          <w:sz w:val="28"/>
          <w:szCs w:val="28"/>
          <w:lang w:eastAsia="hu-HU"/>
        </w:rPr>
        <w:t>is komoly emésztési panaszokat, később</w:t>
      </w:r>
      <w:r w:rsidRPr="00A879B9">
        <w:rPr>
          <w:noProof/>
          <w:sz w:val="28"/>
          <w:szCs w:val="28"/>
          <w:lang w:eastAsia="hu-HU"/>
        </w:rPr>
        <w:t xml:space="preserve"> </w:t>
      </w:r>
      <w:r w:rsidR="00D256F5" w:rsidRPr="00A879B9">
        <w:rPr>
          <w:noProof/>
          <w:sz w:val="28"/>
          <w:szCs w:val="28"/>
          <w:lang w:eastAsia="hu-HU"/>
        </w:rPr>
        <w:t xml:space="preserve">szervi elváltozásokat, </w:t>
      </w:r>
      <w:r w:rsidRPr="00A879B9">
        <w:rPr>
          <w:noProof/>
          <w:sz w:val="28"/>
          <w:szCs w:val="28"/>
          <w:lang w:eastAsia="hu-HU"/>
        </w:rPr>
        <w:t>egyes esetekeben akár halált is okozhat.</w:t>
      </w:r>
      <w:r w:rsidR="00D256F5" w:rsidRPr="00A879B9">
        <w:rPr>
          <w:noProof/>
          <w:sz w:val="28"/>
          <w:szCs w:val="28"/>
          <w:lang w:eastAsia="hu-HU"/>
        </w:rPr>
        <w:t xml:space="preserve"> </w:t>
      </w:r>
      <w:r w:rsidR="00A879B9">
        <w:rPr>
          <w:noProof/>
          <w:sz w:val="28"/>
          <w:szCs w:val="28"/>
          <w:lang w:eastAsia="hu-HU"/>
        </w:rPr>
        <w:t xml:space="preserve">Az ételintolerancia kevésbé súlyos probléma. Ebben az esetben a szervezet az </w:t>
      </w:r>
      <w:r w:rsidR="00762EB2">
        <w:rPr>
          <w:noProof/>
          <w:sz w:val="28"/>
          <w:szCs w:val="28"/>
          <w:lang w:eastAsia="hu-HU"/>
        </w:rPr>
        <w:t>allergiát kiváltó</w:t>
      </w:r>
      <w:r w:rsidR="00A879B9">
        <w:rPr>
          <w:noProof/>
          <w:sz w:val="28"/>
          <w:szCs w:val="28"/>
          <w:lang w:eastAsia="hu-HU"/>
        </w:rPr>
        <w:t xml:space="preserve"> anyagból bizonyos mennyiség fogyasztását még képes tolerálni, és csak </w:t>
      </w:r>
      <w:r w:rsidR="00762EB2">
        <w:rPr>
          <w:noProof/>
          <w:sz w:val="28"/>
          <w:szCs w:val="28"/>
          <w:lang w:eastAsia="hu-HU"/>
        </w:rPr>
        <w:t>ezen mennyiség fogyasztása felett</w:t>
      </w:r>
      <w:r w:rsidR="00A879B9">
        <w:rPr>
          <w:noProof/>
          <w:sz w:val="28"/>
          <w:szCs w:val="28"/>
          <w:lang w:eastAsia="hu-HU"/>
        </w:rPr>
        <w:t xml:space="preserve"> jelentkeznek a jellemző tüneketk.</w:t>
      </w:r>
    </w:p>
    <w:p w:rsidR="00195142" w:rsidRPr="00DD5CF0" w:rsidRDefault="00D256F5" w:rsidP="00DD5CF0">
      <w:pPr>
        <w:ind w:firstLine="708"/>
        <w:jc w:val="both"/>
        <w:rPr>
          <w:noProof/>
          <w:sz w:val="28"/>
          <w:szCs w:val="28"/>
          <w:lang w:eastAsia="hu-HU"/>
        </w:rPr>
      </w:pPr>
      <w:r w:rsidRPr="00A879B9">
        <w:rPr>
          <w:noProof/>
          <w:sz w:val="28"/>
          <w:szCs w:val="28"/>
          <w:lang w:eastAsia="hu-HU"/>
        </w:rPr>
        <w:t xml:space="preserve">A tej, mint allergén megnevezése nem pontos, mert nem derül ki egyértelműen, hogy a tejnek melyik összetevője okoz problémát. A tejfehérje allergia komoly odafigyelést igényel az étkezés során, mert ebben az esetben </w:t>
      </w:r>
      <w:r w:rsidR="00C460A8" w:rsidRPr="00A879B9">
        <w:rPr>
          <w:noProof/>
          <w:sz w:val="28"/>
          <w:szCs w:val="28"/>
          <w:lang w:eastAsia="hu-HU"/>
        </w:rPr>
        <w:t xml:space="preserve">szigorúan </w:t>
      </w:r>
      <w:r w:rsidRPr="00A879B9">
        <w:rPr>
          <w:noProof/>
          <w:sz w:val="28"/>
          <w:szCs w:val="28"/>
          <w:lang w:eastAsia="hu-HU"/>
        </w:rPr>
        <w:t>tilos mindenfajta tehéntejből vagy tehéntejet tartalmazó élelmiszert fogyasztani. A tejcukor (laktóz) allergiában különb</w:t>
      </w:r>
      <w:r w:rsidR="00C460A8" w:rsidRPr="00A879B9">
        <w:rPr>
          <w:noProof/>
          <w:sz w:val="28"/>
          <w:szCs w:val="28"/>
          <w:lang w:eastAsia="hu-HU"/>
        </w:rPr>
        <w:t>öző mértékben képesek az allergiában szenvedők a tej és a tejtermékek fogyasztására, minőségi és mennyiségi különbségek vannak az egyes termékek között</w:t>
      </w:r>
      <w:r w:rsidR="00762EB2">
        <w:rPr>
          <w:noProof/>
          <w:sz w:val="28"/>
          <w:szCs w:val="28"/>
          <w:lang w:eastAsia="hu-HU"/>
        </w:rPr>
        <w:t xml:space="preserve"> a laktóztartalom szempontjából. Ebben az esetben lehetőség van a panaszokat kiváltó enzimhiány gyógyszeres pótlására is. </w:t>
      </w:r>
    </w:p>
    <w:p w:rsidR="00195142" w:rsidRDefault="00195142" w:rsidP="004D6117">
      <w:pPr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36D3E9C1" wp14:editId="7ABB6208">
            <wp:extent cx="4552950" cy="2305050"/>
            <wp:effectExtent l="0" t="0" r="0" b="0"/>
            <wp:docPr id="13" name="Diagram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95142" w:rsidRPr="00B20909" w:rsidRDefault="00C460A8" w:rsidP="00F47D1F">
      <w:pPr>
        <w:ind w:firstLine="708"/>
        <w:rPr>
          <w:noProof/>
          <w:sz w:val="28"/>
          <w:szCs w:val="28"/>
          <w:lang w:eastAsia="hu-HU"/>
        </w:rPr>
      </w:pPr>
      <w:r w:rsidRPr="00B20909">
        <w:rPr>
          <w:noProof/>
          <w:sz w:val="28"/>
          <w:szCs w:val="28"/>
          <w:lang w:eastAsia="hu-HU"/>
        </w:rPr>
        <w:lastRenderedPageBreak/>
        <w:t>A gyermekek körében népszerűek a gyorsétte</w:t>
      </w:r>
      <w:r w:rsidR="00F47D1F">
        <w:rPr>
          <w:noProof/>
          <w:sz w:val="28"/>
          <w:szCs w:val="28"/>
          <w:lang w:eastAsia="hu-HU"/>
        </w:rPr>
        <w:t>rmi ételek, habár ezek</w:t>
      </w:r>
      <w:r w:rsidRPr="00B20909">
        <w:rPr>
          <w:noProof/>
          <w:sz w:val="28"/>
          <w:szCs w:val="28"/>
          <w:lang w:eastAsia="hu-HU"/>
        </w:rPr>
        <w:t xml:space="preserve"> nem tartoznak az egészséges ételek közé. </w:t>
      </w:r>
      <w:r w:rsidR="00F47D1F">
        <w:rPr>
          <w:noProof/>
          <w:sz w:val="28"/>
          <w:szCs w:val="28"/>
          <w:lang w:eastAsia="hu-HU"/>
        </w:rPr>
        <w:t>N</w:t>
      </w:r>
      <w:r w:rsidR="005E5D83" w:rsidRPr="00B20909">
        <w:rPr>
          <w:noProof/>
          <w:sz w:val="28"/>
          <w:szCs w:val="28"/>
          <w:lang w:eastAsia="hu-HU"/>
        </w:rPr>
        <w:t>em tartalmaznak elengendő és jó minőségű fehérjét, alacs</w:t>
      </w:r>
      <w:r w:rsidR="00F47D1F">
        <w:rPr>
          <w:noProof/>
          <w:sz w:val="28"/>
          <w:szCs w:val="28"/>
          <w:lang w:eastAsia="hu-HU"/>
        </w:rPr>
        <w:t>ony a rosttartalmuk, viszont</w:t>
      </w:r>
      <w:r w:rsidR="005E5D83" w:rsidRPr="00B20909">
        <w:rPr>
          <w:noProof/>
          <w:sz w:val="28"/>
          <w:szCs w:val="28"/>
          <w:lang w:eastAsia="hu-HU"/>
        </w:rPr>
        <w:t xml:space="preserve"> </w:t>
      </w:r>
      <w:r w:rsidR="00B20909" w:rsidRPr="00B20909">
        <w:rPr>
          <w:noProof/>
          <w:sz w:val="28"/>
          <w:szCs w:val="28"/>
          <w:lang w:eastAsia="hu-HU"/>
        </w:rPr>
        <w:t xml:space="preserve">magas bennük a hozzáadott cukor, a só </w:t>
      </w:r>
      <w:r w:rsidR="005E5D83" w:rsidRPr="00B20909">
        <w:rPr>
          <w:noProof/>
          <w:sz w:val="28"/>
          <w:szCs w:val="28"/>
          <w:lang w:eastAsia="hu-HU"/>
        </w:rPr>
        <w:t xml:space="preserve">és </w:t>
      </w:r>
      <w:r w:rsidR="00B20909" w:rsidRPr="00B20909">
        <w:rPr>
          <w:noProof/>
          <w:sz w:val="28"/>
          <w:szCs w:val="28"/>
          <w:lang w:eastAsia="hu-HU"/>
        </w:rPr>
        <w:t>a különböző adalékanyagok</w:t>
      </w:r>
      <w:r w:rsidR="00F47D1F">
        <w:rPr>
          <w:noProof/>
          <w:sz w:val="28"/>
          <w:szCs w:val="28"/>
          <w:lang w:eastAsia="hu-HU"/>
        </w:rPr>
        <w:t xml:space="preserve"> mennyisége. Ezek a helyek nemcsak étkez</w:t>
      </w:r>
      <w:r w:rsidR="00B20909" w:rsidRPr="00B20909">
        <w:rPr>
          <w:noProof/>
          <w:sz w:val="28"/>
          <w:szCs w:val="28"/>
          <w:lang w:eastAsia="hu-HU"/>
        </w:rPr>
        <w:t xml:space="preserve">ésre, de időtöltésre is szolgálnak, sokszor a gyermekek társadalmi életének színterei is. </w:t>
      </w:r>
    </w:p>
    <w:p w:rsidR="00195142" w:rsidRPr="00B20909" w:rsidRDefault="00F47D1F" w:rsidP="00F47D1F">
      <w:pPr>
        <w:ind w:firstLine="708"/>
        <w:rPr>
          <w:noProof/>
          <w:sz w:val="28"/>
          <w:szCs w:val="28"/>
          <w:lang w:eastAsia="hu-HU"/>
        </w:rPr>
      </w:pPr>
      <w:r>
        <w:rPr>
          <w:noProof/>
          <w:sz w:val="28"/>
          <w:szCs w:val="28"/>
          <w:lang w:eastAsia="hu-HU"/>
        </w:rPr>
        <w:t>Mindezek ellenére a</w:t>
      </w:r>
      <w:r w:rsidR="005E5D83" w:rsidRPr="00B20909">
        <w:rPr>
          <w:noProof/>
          <w:sz w:val="28"/>
          <w:szCs w:val="28"/>
          <w:lang w:eastAsia="hu-HU"/>
        </w:rPr>
        <w:t>zt mondhatjuk, hogy</w:t>
      </w:r>
      <w:r w:rsidR="00B20909" w:rsidRPr="00B20909">
        <w:rPr>
          <w:noProof/>
          <w:sz w:val="28"/>
          <w:szCs w:val="28"/>
          <w:lang w:eastAsia="hu-HU"/>
        </w:rPr>
        <w:t xml:space="preserve"> a felmérés alapján</w:t>
      </w:r>
      <w:r w:rsidR="005E5D83" w:rsidRPr="00B20909">
        <w:rPr>
          <w:noProof/>
          <w:sz w:val="28"/>
          <w:szCs w:val="28"/>
          <w:lang w:eastAsia="hu-HU"/>
        </w:rPr>
        <w:t xml:space="preserve"> a gyermekek több, mint 80 %-a soha </w:t>
      </w:r>
      <w:r w:rsidR="00B20909" w:rsidRPr="00B20909">
        <w:rPr>
          <w:noProof/>
          <w:sz w:val="28"/>
          <w:szCs w:val="28"/>
          <w:lang w:eastAsia="hu-HU"/>
        </w:rPr>
        <w:t xml:space="preserve">nem </w:t>
      </w:r>
      <w:r w:rsidR="005E5D83" w:rsidRPr="00B20909">
        <w:rPr>
          <w:noProof/>
          <w:sz w:val="28"/>
          <w:szCs w:val="28"/>
          <w:lang w:eastAsia="hu-HU"/>
        </w:rPr>
        <w:t>vagy csak ritkán étkezik gyorsétteremben. Mindössze egy fő volt, aki saját bevallása szerint minden nap fogyaszt valamilyen gyorséttermi ételt. A kérdések alapján viszont sokkal magasabb azoknak a gyermekeknek a száma, akik gyorsétteremben kapható ételek</w:t>
      </w:r>
      <w:r>
        <w:rPr>
          <w:noProof/>
          <w:sz w:val="28"/>
          <w:szCs w:val="28"/>
          <w:lang w:eastAsia="hu-HU"/>
        </w:rPr>
        <w:t>et fogyasztanak, pedig</w:t>
      </w:r>
      <w:r w:rsidR="00B20909" w:rsidRPr="00B20909">
        <w:rPr>
          <w:noProof/>
          <w:sz w:val="28"/>
          <w:szCs w:val="28"/>
          <w:lang w:eastAsia="hu-HU"/>
        </w:rPr>
        <w:t xml:space="preserve"> nem járnak ilyen helyekre. </w:t>
      </w:r>
    </w:p>
    <w:p w:rsidR="00195142" w:rsidRDefault="00195142">
      <w:pPr>
        <w:rPr>
          <w:noProof/>
          <w:lang w:eastAsia="hu-HU"/>
        </w:rPr>
      </w:pPr>
    </w:p>
    <w:p w:rsidR="00195142" w:rsidRDefault="00195142" w:rsidP="00F47D1F">
      <w:pPr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2D3AAE61" wp14:editId="3F408BAA">
            <wp:extent cx="6696075" cy="3905250"/>
            <wp:effectExtent l="0" t="0" r="0" b="0"/>
            <wp:docPr id="14" name="Diagram 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47D1F" w:rsidRPr="00A879B9" w:rsidRDefault="00B20909" w:rsidP="00F47D1F">
      <w:pPr>
        <w:ind w:firstLine="708"/>
        <w:jc w:val="both"/>
        <w:rPr>
          <w:noProof/>
          <w:sz w:val="28"/>
          <w:szCs w:val="28"/>
          <w:lang w:eastAsia="hu-HU"/>
        </w:rPr>
      </w:pPr>
      <w:r w:rsidRPr="00A879B9">
        <w:rPr>
          <w:noProof/>
          <w:sz w:val="28"/>
          <w:szCs w:val="28"/>
          <w:lang w:eastAsia="hu-HU"/>
        </w:rPr>
        <w:lastRenderedPageBreak/>
        <w:t>A kiegyensúlyozott táplálkozás</w:t>
      </w:r>
      <w:r w:rsidR="00F47D1F">
        <w:rPr>
          <w:noProof/>
          <w:sz w:val="28"/>
          <w:szCs w:val="28"/>
          <w:lang w:eastAsia="hu-HU"/>
        </w:rPr>
        <w:t>hoz hozzátartozik</w:t>
      </w:r>
      <w:r w:rsidRPr="00A879B9">
        <w:rPr>
          <w:noProof/>
          <w:sz w:val="28"/>
          <w:szCs w:val="28"/>
          <w:lang w:eastAsia="hu-HU"/>
        </w:rPr>
        <w:t xml:space="preserve"> az is, hogy lehetőség szerint nyugodt és rendezett körülmények között, elég időt szánjunk az étkezésekre. Ez a gyermekek számára is fontos, hiszen ezt a mintát követik és fogják alkalmazni felnőttként is. Sajnos általában az iskolai körülmények nem alkalm</w:t>
      </w:r>
      <w:r w:rsidR="00A879B9" w:rsidRPr="00A879B9">
        <w:rPr>
          <w:noProof/>
          <w:sz w:val="28"/>
          <w:szCs w:val="28"/>
          <w:lang w:eastAsia="hu-HU"/>
        </w:rPr>
        <w:t xml:space="preserve">asak erre, pedig a legtöbb gyermek (a menzán étkezők több, mint fele) igényelné ezt. </w:t>
      </w:r>
    </w:p>
    <w:p w:rsidR="009D529D" w:rsidRDefault="00195142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1B4B1B79" wp14:editId="47CB6327">
            <wp:extent cx="4400550" cy="5619750"/>
            <wp:effectExtent l="0" t="0" r="0" b="0"/>
            <wp:docPr id="15" name="Diagram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F47D1F">
        <w:rPr>
          <w:noProof/>
          <w:lang w:eastAsia="hu-HU"/>
        </w:rPr>
        <w:tab/>
      </w:r>
      <w:r w:rsidR="00F47D1F">
        <w:rPr>
          <w:noProof/>
          <w:lang w:eastAsia="hu-HU"/>
        </w:rPr>
        <w:drawing>
          <wp:inline distT="0" distB="0" distL="0" distR="0" wp14:anchorId="5CCF038E" wp14:editId="0CC84431">
            <wp:extent cx="4343400" cy="3086100"/>
            <wp:effectExtent l="0" t="0" r="0" b="0"/>
            <wp:docPr id="16" name="Diagram 1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D529D" w:rsidRPr="00A879B9" w:rsidRDefault="00B42364" w:rsidP="00A879B9">
      <w:pPr>
        <w:ind w:firstLine="708"/>
        <w:jc w:val="both"/>
        <w:rPr>
          <w:noProof/>
          <w:sz w:val="28"/>
          <w:szCs w:val="28"/>
          <w:lang w:eastAsia="hu-HU"/>
        </w:rPr>
      </w:pPr>
      <w:r w:rsidRPr="00A879B9">
        <w:rPr>
          <w:noProof/>
          <w:sz w:val="28"/>
          <w:szCs w:val="28"/>
          <w:lang w:eastAsia="hu-HU"/>
        </w:rPr>
        <w:lastRenderedPageBreak/>
        <w:t xml:space="preserve">A </w:t>
      </w:r>
      <w:r w:rsidR="00A879B9">
        <w:rPr>
          <w:noProof/>
          <w:sz w:val="28"/>
          <w:szCs w:val="28"/>
          <w:lang w:eastAsia="hu-HU"/>
        </w:rPr>
        <w:t xml:space="preserve">rendszeres </w:t>
      </w:r>
      <w:r w:rsidRPr="00A879B9">
        <w:rPr>
          <w:noProof/>
          <w:sz w:val="28"/>
          <w:szCs w:val="28"/>
          <w:lang w:eastAsia="hu-HU"/>
        </w:rPr>
        <w:t>testmozgás nagyon fontos a gyermekek fejlődésében, egészségi állapotuk megőrzésében. Nemcsak prevenciós h</w:t>
      </w:r>
      <w:r w:rsidR="00A879B9">
        <w:rPr>
          <w:noProof/>
          <w:sz w:val="28"/>
          <w:szCs w:val="28"/>
          <w:lang w:eastAsia="hu-HU"/>
        </w:rPr>
        <w:t>anem rehabilitációs, feszültséglevezető hatása is van. Hasznos és in</w:t>
      </w:r>
      <w:r w:rsidRPr="00A879B9">
        <w:rPr>
          <w:noProof/>
          <w:sz w:val="28"/>
          <w:szCs w:val="28"/>
          <w:lang w:eastAsia="hu-HU"/>
        </w:rPr>
        <w:t>formatív lett volna a felmérésben a gyermekek testtömegét is megkérdezni, amelyből az életkor, esetleg a testmagasság alapján következtetni lehe</w:t>
      </w:r>
      <w:r w:rsidR="00F47D1F">
        <w:rPr>
          <w:noProof/>
          <w:sz w:val="28"/>
          <w:szCs w:val="28"/>
          <w:lang w:eastAsia="hu-HU"/>
        </w:rPr>
        <w:t>te</w:t>
      </w:r>
      <w:r w:rsidRPr="00A879B9">
        <w:rPr>
          <w:noProof/>
          <w:sz w:val="28"/>
          <w:szCs w:val="28"/>
          <w:lang w:eastAsia="hu-HU"/>
        </w:rPr>
        <w:t>tt volna a gyermek egészségi állapotára</w:t>
      </w:r>
      <w:r w:rsidR="001308C5">
        <w:rPr>
          <w:noProof/>
          <w:sz w:val="28"/>
          <w:szCs w:val="28"/>
          <w:lang w:eastAsia="hu-HU"/>
        </w:rPr>
        <w:t>, vagy akár testtömegindex számításal alapján testalkati besorolásra</w:t>
      </w:r>
      <w:r w:rsidRPr="00A879B9">
        <w:rPr>
          <w:noProof/>
          <w:sz w:val="28"/>
          <w:szCs w:val="28"/>
          <w:lang w:eastAsia="hu-HU"/>
        </w:rPr>
        <w:t>. A statisztikák alapján sajnos Magyarországon is magas a nem megfelelő testtömegű</w:t>
      </w:r>
      <w:r w:rsidR="001D653A" w:rsidRPr="00A879B9">
        <w:rPr>
          <w:noProof/>
          <w:sz w:val="28"/>
          <w:szCs w:val="28"/>
          <w:lang w:eastAsia="hu-HU"/>
        </w:rPr>
        <w:t xml:space="preserve">, túlsúlyos vagy elhízott gyermekek száma. </w:t>
      </w:r>
      <w:r w:rsidR="001308C5">
        <w:rPr>
          <w:noProof/>
          <w:sz w:val="28"/>
          <w:szCs w:val="28"/>
          <w:lang w:eastAsia="hu-HU"/>
        </w:rPr>
        <w:t>A gyermekkori elhí</w:t>
      </w:r>
      <w:r w:rsidR="00A879B9">
        <w:rPr>
          <w:noProof/>
          <w:sz w:val="28"/>
          <w:szCs w:val="28"/>
          <w:lang w:eastAsia="hu-HU"/>
        </w:rPr>
        <w:t>zás</w:t>
      </w:r>
      <w:r w:rsidR="002914B9" w:rsidRPr="00A879B9">
        <w:rPr>
          <w:noProof/>
          <w:sz w:val="28"/>
          <w:szCs w:val="28"/>
          <w:lang w:eastAsia="hu-HU"/>
        </w:rPr>
        <w:t xml:space="preserve"> nem</w:t>
      </w:r>
      <w:r w:rsidR="001D653A" w:rsidRPr="00A879B9">
        <w:rPr>
          <w:noProof/>
          <w:sz w:val="28"/>
          <w:szCs w:val="28"/>
          <w:lang w:eastAsia="hu-HU"/>
        </w:rPr>
        <w:t xml:space="preserve">csak esztétikai problémát okoz, hanem a felnőtt korban kialakuló betegségek </w:t>
      </w:r>
      <w:r w:rsidR="002914B9" w:rsidRPr="00A879B9">
        <w:rPr>
          <w:noProof/>
          <w:sz w:val="28"/>
          <w:szCs w:val="28"/>
          <w:lang w:eastAsia="hu-HU"/>
        </w:rPr>
        <w:t>(</w:t>
      </w:r>
      <w:r w:rsidR="001D653A" w:rsidRPr="00A879B9">
        <w:rPr>
          <w:noProof/>
          <w:sz w:val="28"/>
          <w:szCs w:val="28"/>
          <w:lang w:eastAsia="hu-HU"/>
        </w:rPr>
        <w:t>szív- és érrendszeri panaszok</w:t>
      </w:r>
      <w:r w:rsidR="002914B9" w:rsidRPr="00A879B9">
        <w:rPr>
          <w:noProof/>
          <w:sz w:val="28"/>
          <w:szCs w:val="28"/>
          <w:lang w:eastAsia="hu-HU"/>
        </w:rPr>
        <w:t>, cukorbetegség, emésztőszervi elváltozások, daganatos megbetegedések</w:t>
      </w:r>
      <w:r w:rsidR="001D653A" w:rsidRPr="00A879B9">
        <w:rPr>
          <w:noProof/>
          <w:sz w:val="28"/>
          <w:szCs w:val="28"/>
          <w:lang w:eastAsia="hu-HU"/>
        </w:rPr>
        <w:t>) rizikófaktoraként is szerepel.</w:t>
      </w:r>
      <w:r w:rsidR="002914B9" w:rsidRPr="00A879B9">
        <w:rPr>
          <w:noProof/>
          <w:sz w:val="28"/>
          <w:szCs w:val="28"/>
          <w:lang w:eastAsia="hu-HU"/>
        </w:rPr>
        <w:t xml:space="preserve"> A sportolás fontos szerepet </w:t>
      </w:r>
      <w:r w:rsidR="00A879B9">
        <w:rPr>
          <w:noProof/>
          <w:sz w:val="28"/>
          <w:szCs w:val="28"/>
          <w:lang w:eastAsia="hu-HU"/>
        </w:rPr>
        <w:t xml:space="preserve">játszik </w:t>
      </w:r>
      <w:r w:rsidR="002914B9" w:rsidRPr="00A879B9">
        <w:rPr>
          <w:noProof/>
          <w:sz w:val="28"/>
          <w:szCs w:val="28"/>
          <w:lang w:eastAsia="hu-HU"/>
        </w:rPr>
        <w:t xml:space="preserve">a normális, </w:t>
      </w:r>
      <w:r w:rsidR="00A879B9">
        <w:rPr>
          <w:noProof/>
          <w:sz w:val="28"/>
          <w:szCs w:val="28"/>
          <w:lang w:eastAsia="hu-HU"/>
        </w:rPr>
        <w:t>az életkornak megfelelő egészséges</w:t>
      </w:r>
      <w:r w:rsidR="001308C5">
        <w:rPr>
          <w:noProof/>
          <w:sz w:val="28"/>
          <w:szCs w:val="28"/>
          <w:lang w:eastAsia="hu-HU"/>
        </w:rPr>
        <w:t xml:space="preserve"> testtömeg kialakításában és fenn</w:t>
      </w:r>
      <w:r w:rsidR="002914B9" w:rsidRPr="00A879B9">
        <w:rPr>
          <w:noProof/>
          <w:sz w:val="28"/>
          <w:szCs w:val="28"/>
          <w:lang w:eastAsia="hu-HU"/>
        </w:rPr>
        <w:t xml:space="preserve">tartásában. </w:t>
      </w:r>
    </w:p>
    <w:p w:rsidR="002914B9" w:rsidRPr="00A879B9" w:rsidRDefault="002914B9" w:rsidP="00A879B9">
      <w:pPr>
        <w:jc w:val="both"/>
        <w:rPr>
          <w:noProof/>
          <w:sz w:val="28"/>
          <w:szCs w:val="28"/>
          <w:lang w:eastAsia="hu-HU"/>
        </w:rPr>
      </w:pPr>
      <w:r w:rsidRPr="00A879B9">
        <w:rPr>
          <w:noProof/>
          <w:sz w:val="28"/>
          <w:szCs w:val="28"/>
          <w:lang w:eastAsia="hu-HU"/>
        </w:rPr>
        <w:t xml:space="preserve">A felmérésben résztvevő gyermekek nagy része </w:t>
      </w:r>
      <w:r w:rsidR="00A879B9">
        <w:rPr>
          <w:noProof/>
          <w:sz w:val="28"/>
          <w:szCs w:val="28"/>
          <w:lang w:eastAsia="hu-HU"/>
        </w:rPr>
        <w:t xml:space="preserve">(86 %) </w:t>
      </w:r>
      <w:r w:rsidRPr="00A879B9">
        <w:rPr>
          <w:noProof/>
          <w:sz w:val="28"/>
          <w:szCs w:val="28"/>
          <w:lang w:eastAsia="hu-HU"/>
        </w:rPr>
        <w:t xml:space="preserve">a kötelező iskolai testnevelési órákon kívül legalább egyszer sportol hetente, egymarmaduk több, mint 3 alkalommal. A válaszadók közül, főleg a középiskolások körében volt jellemző, </w:t>
      </w:r>
      <w:r w:rsidR="00A879B9">
        <w:rPr>
          <w:noProof/>
          <w:sz w:val="28"/>
          <w:szCs w:val="28"/>
          <w:lang w:eastAsia="hu-HU"/>
        </w:rPr>
        <w:t>hogy eg</w:t>
      </w:r>
      <w:r w:rsidR="001308C5">
        <w:rPr>
          <w:noProof/>
          <w:sz w:val="28"/>
          <w:szCs w:val="28"/>
          <w:lang w:eastAsia="hu-HU"/>
        </w:rPr>
        <w:t>y</w:t>
      </w:r>
      <w:r w:rsidR="00A879B9">
        <w:rPr>
          <w:noProof/>
          <w:sz w:val="28"/>
          <w:szCs w:val="28"/>
          <w:lang w:eastAsia="hu-HU"/>
        </w:rPr>
        <w:t xml:space="preserve">szer sem sportolnak </w:t>
      </w:r>
      <w:r w:rsidRPr="00A879B9">
        <w:rPr>
          <w:noProof/>
          <w:sz w:val="28"/>
          <w:szCs w:val="28"/>
          <w:lang w:eastAsia="hu-HU"/>
        </w:rPr>
        <w:t>a kötelező órákon kívül.</w:t>
      </w:r>
    </w:p>
    <w:p w:rsidR="009D529D" w:rsidRDefault="009D529D" w:rsidP="001308C5">
      <w:pPr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167DD697" wp14:editId="6DBF9455">
            <wp:extent cx="6096000" cy="3257550"/>
            <wp:effectExtent l="0" t="0" r="0" b="0"/>
            <wp:docPr id="17" name="Diagram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C10A2" w:rsidRDefault="000C10A2">
      <w:pPr>
        <w:rPr>
          <w:noProof/>
          <w:lang w:eastAsia="hu-HU"/>
        </w:rPr>
      </w:pPr>
    </w:p>
    <w:p w:rsidR="000C10A2" w:rsidRPr="00724651" w:rsidRDefault="00724651">
      <w:pPr>
        <w:rPr>
          <w:noProof/>
          <w:sz w:val="28"/>
          <w:szCs w:val="28"/>
          <w:lang w:eastAsia="hu-HU"/>
        </w:rPr>
      </w:pPr>
      <w:r w:rsidRPr="00724651">
        <w:rPr>
          <w:noProof/>
          <w:sz w:val="28"/>
          <w:szCs w:val="28"/>
          <w:lang w:eastAsia="hu-HU"/>
        </w:rPr>
        <w:lastRenderedPageBreak/>
        <w:t xml:space="preserve">A további kérdések a gyermekek különböző nyersanyag és élelmiszercsoportok fogyasztására vonatkoznak. </w:t>
      </w:r>
    </w:p>
    <w:p w:rsidR="00114E65" w:rsidRPr="00C00DDF" w:rsidRDefault="00114E65" w:rsidP="00B05DFA">
      <w:pPr>
        <w:ind w:firstLine="708"/>
        <w:jc w:val="both"/>
        <w:rPr>
          <w:noProof/>
          <w:sz w:val="28"/>
          <w:szCs w:val="28"/>
          <w:lang w:eastAsia="hu-HU"/>
        </w:rPr>
      </w:pPr>
      <w:r w:rsidRPr="00C00DDF">
        <w:rPr>
          <w:noProof/>
          <w:sz w:val="28"/>
          <w:szCs w:val="28"/>
          <w:lang w:eastAsia="hu-HU"/>
        </w:rPr>
        <w:t xml:space="preserve">Az első csoportban a különbőző italok fogyasztásának gyarkoriságát láthatjuk. </w:t>
      </w:r>
      <w:r w:rsidR="00431C8C" w:rsidRPr="00C00DDF">
        <w:rPr>
          <w:noProof/>
          <w:sz w:val="28"/>
          <w:szCs w:val="28"/>
          <w:lang w:eastAsia="hu-HU"/>
        </w:rPr>
        <w:t xml:space="preserve">A </w:t>
      </w:r>
      <w:r w:rsidRPr="00C00DDF">
        <w:rPr>
          <w:noProof/>
          <w:sz w:val="28"/>
          <w:szCs w:val="28"/>
          <w:lang w:eastAsia="hu-HU"/>
        </w:rPr>
        <w:t xml:space="preserve">legtöbben a napi </w:t>
      </w:r>
      <w:r w:rsidR="001308C5">
        <w:rPr>
          <w:noProof/>
          <w:sz w:val="28"/>
          <w:szCs w:val="28"/>
          <w:lang w:eastAsia="hu-HU"/>
        </w:rPr>
        <w:t xml:space="preserve">szükséges </w:t>
      </w:r>
      <w:r w:rsidRPr="00C00DDF">
        <w:rPr>
          <w:noProof/>
          <w:sz w:val="28"/>
          <w:szCs w:val="28"/>
          <w:lang w:eastAsia="hu-HU"/>
        </w:rPr>
        <w:t>folyadékfogyasztás</w:t>
      </w:r>
      <w:r w:rsidR="001308C5">
        <w:rPr>
          <w:noProof/>
          <w:sz w:val="28"/>
          <w:szCs w:val="28"/>
          <w:lang w:eastAsia="hu-HU"/>
        </w:rPr>
        <w:t xml:space="preserve">t </w:t>
      </w:r>
      <w:r w:rsidR="00B05DFA" w:rsidRPr="00C00DDF">
        <w:rPr>
          <w:noProof/>
          <w:sz w:val="28"/>
          <w:szCs w:val="28"/>
          <w:lang w:eastAsia="hu-HU"/>
        </w:rPr>
        <w:t>(</w:t>
      </w:r>
      <w:r w:rsidR="005C0494" w:rsidRPr="00C00DDF">
        <w:rPr>
          <w:noProof/>
          <w:sz w:val="28"/>
          <w:szCs w:val="28"/>
          <w:lang w:eastAsia="hu-HU"/>
        </w:rPr>
        <w:t xml:space="preserve">62 % - </w:t>
      </w:r>
      <w:r w:rsidR="00431C8C" w:rsidRPr="00C00DDF">
        <w:rPr>
          <w:noProof/>
          <w:sz w:val="28"/>
          <w:szCs w:val="28"/>
          <w:lang w:eastAsia="hu-HU"/>
        </w:rPr>
        <w:t>naponta többször</w:t>
      </w:r>
      <w:r w:rsidR="00B05DFA" w:rsidRPr="00C00DDF">
        <w:rPr>
          <w:noProof/>
          <w:sz w:val="28"/>
          <w:szCs w:val="28"/>
          <w:lang w:eastAsia="hu-HU"/>
        </w:rPr>
        <w:t>)</w:t>
      </w:r>
      <w:r w:rsidR="001308C5">
        <w:rPr>
          <w:noProof/>
          <w:sz w:val="28"/>
          <w:szCs w:val="28"/>
          <w:lang w:eastAsia="hu-HU"/>
        </w:rPr>
        <w:t xml:space="preserve"> vízzel biztosítják, viszont </w:t>
      </w:r>
      <w:r w:rsidR="003B7C8B" w:rsidRPr="00C00DDF">
        <w:rPr>
          <w:noProof/>
          <w:sz w:val="28"/>
          <w:szCs w:val="28"/>
          <w:lang w:eastAsia="hu-HU"/>
        </w:rPr>
        <w:t xml:space="preserve">5 gyermek a kérdőívek alapján egyáltalán nem iszik vizet. </w:t>
      </w:r>
      <w:r w:rsidR="00B05DFA" w:rsidRPr="00C00DDF">
        <w:rPr>
          <w:noProof/>
          <w:sz w:val="28"/>
          <w:szCs w:val="28"/>
          <w:lang w:eastAsia="hu-HU"/>
        </w:rPr>
        <w:t>Ennek ellenére a válaszadók több, mint fele hetente legalább 1, de inkább több alkalommal fogyaszt valamilyen cukros gyümölcslevet vagy szörpöt, cukr</w:t>
      </w:r>
      <w:r w:rsidR="003B7C8B" w:rsidRPr="00C00DDF">
        <w:rPr>
          <w:noProof/>
          <w:sz w:val="28"/>
          <w:szCs w:val="28"/>
          <w:lang w:eastAsia="hu-HU"/>
        </w:rPr>
        <w:t>os vagy cukormentes üdítőitalt, jóval kevesebben (kevesebb, mint 50 %) isznak 100 %-os gyümölcslevet.</w:t>
      </w:r>
    </w:p>
    <w:p w:rsidR="000C10A2" w:rsidRPr="00C00DDF" w:rsidRDefault="00114E65" w:rsidP="001308C5">
      <w:pPr>
        <w:ind w:firstLine="708"/>
        <w:jc w:val="both"/>
        <w:rPr>
          <w:noProof/>
          <w:sz w:val="28"/>
          <w:szCs w:val="28"/>
          <w:lang w:eastAsia="hu-HU"/>
        </w:rPr>
      </w:pPr>
      <w:r w:rsidRPr="00C00DDF">
        <w:rPr>
          <w:noProof/>
          <w:sz w:val="28"/>
          <w:szCs w:val="28"/>
          <w:lang w:eastAsia="hu-HU"/>
        </w:rPr>
        <w:t xml:space="preserve">Szervezetünk kb. 60-70 %-a vízből </w:t>
      </w:r>
      <w:r w:rsidR="00B05DFA" w:rsidRPr="00C00DDF">
        <w:rPr>
          <w:noProof/>
          <w:sz w:val="28"/>
          <w:szCs w:val="28"/>
          <w:lang w:eastAsia="hu-HU"/>
        </w:rPr>
        <w:t>áll. Agyermekek szervezetének</w:t>
      </w:r>
      <w:r w:rsidRPr="00C00DDF">
        <w:rPr>
          <w:noProof/>
          <w:sz w:val="28"/>
          <w:szCs w:val="28"/>
          <w:lang w:eastAsia="hu-HU"/>
        </w:rPr>
        <w:t xml:space="preserve"> egészséges működés</w:t>
      </w:r>
      <w:r w:rsidR="00B05DFA" w:rsidRPr="00C00DDF">
        <w:rPr>
          <w:noProof/>
          <w:sz w:val="28"/>
          <w:szCs w:val="28"/>
          <w:lang w:eastAsia="hu-HU"/>
        </w:rPr>
        <w:t xml:space="preserve">éhez szükséges folyadék mennyisége naponta kb. 1,5-2,5 l, életkortól, időjárástól, fizikai aktivitástól függően. A szükséges mennyiséget célszerű vízzel, hozzáadott cukrot nem tartalmazó teával, gyümölcs-, zöldséglével pótolni. </w:t>
      </w:r>
      <w:r w:rsidR="001308C5">
        <w:rPr>
          <w:noProof/>
          <w:sz w:val="28"/>
          <w:szCs w:val="28"/>
          <w:lang w:eastAsia="hu-HU"/>
        </w:rPr>
        <w:t>A cukros</w:t>
      </w:r>
      <w:r w:rsidR="00431C8C" w:rsidRPr="00C00DDF">
        <w:rPr>
          <w:noProof/>
          <w:sz w:val="28"/>
          <w:szCs w:val="28"/>
          <w:lang w:eastAsia="hu-HU"/>
        </w:rPr>
        <w:t xml:space="preserve"> italok kevésbé szomjoltó hatásúak, mint a víz és a bennük lévő cukor felesleges kalóriabevitelt eredményez, amely nemcsak a testtömeg növekedését okozhatja, de a fogakra és a bőrre is rossz hatással van.</w:t>
      </w:r>
    </w:p>
    <w:p w:rsidR="00431C8C" w:rsidRPr="00C00DDF" w:rsidRDefault="00431C8C" w:rsidP="001308C5">
      <w:pPr>
        <w:ind w:firstLine="708"/>
        <w:jc w:val="both"/>
        <w:rPr>
          <w:noProof/>
          <w:sz w:val="28"/>
          <w:szCs w:val="28"/>
          <w:lang w:eastAsia="hu-HU"/>
        </w:rPr>
      </w:pPr>
      <w:r w:rsidRPr="00C00DDF">
        <w:rPr>
          <w:noProof/>
          <w:sz w:val="28"/>
          <w:szCs w:val="28"/>
          <w:lang w:eastAsia="hu-HU"/>
        </w:rPr>
        <w:t xml:space="preserve">A koffeintartalmú italok, főleg az energiaitalok, de a nagyobb mennyiségű kávé fogyasztása is kifejezetten egészségtelen és káros lehet a gyermekek számára. Hatásuk nagyon gyorsan érezhető: gyorsan energiát szolgáltatnak, fokozódik </w:t>
      </w:r>
      <w:r w:rsidR="005C0494" w:rsidRPr="00C00DDF">
        <w:rPr>
          <w:noProof/>
          <w:sz w:val="28"/>
          <w:szCs w:val="28"/>
          <w:lang w:eastAsia="hu-HU"/>
        </w:rPr>
        <w:t>a koncentráló képess</w:t>
      </w:r>
      <w:r w:rsidR="003B7C8B" w:rsidRPr="00C00DDF">
        <w:rPr>
          <w:noProof/>
          <w:sz w:val="28"/>
          <w:szCs w:val="28"/>
          <w:lang w:eastAsia="hu-HU"/>
        </w:rPr>
        <w:t>ég</w:t>
      </w:r>
      <w:r w:rsidRPr="00C00DDF">
        <w:rPr>
          <w:noProof/>
          <w:sz w:val="28"/>
          <w:szCs w:val="28"/>
          <w:lang w:eastAsia="hu-HU"/>
        </w:rPr>
        <w:t xml:space="preserve">, </w:t>
      </w:r>
      <w:r w:rsidR="005C0494" w:rsidRPr="00C00DDF">
        <w:rPr>
          <w:noProof/>
          <w:sz w:val="28"/>
          <w:szCs w:val="28"/>
          <w:lang w:eastAsia="hu-HU"/>
        </w:rPr>
        <w:t>felgyorsul az anyagcsere.</w:t>
      </w:r>
      <w:r w:rsidRPr="00C00DDF">
        <w:rPr>
          <w:noProof/>
          <w:sz w:val="28"/>
          <w:szCs w:val="28"/>
          <w:lang w:eastAsia="hu-HU"/>
        </w:rPr>
        <w:t xml:space="preserve"> </w:t>
      </w:r>
      <w:r w:rsidR="005C0494" w:rsidRPr="00C00DDF">
        <w:rPr>
          <w:noProof/>
          <w:sz w:val="28"/>
          <w:szCs w:val="28"/>
          <w:lang w:eastAsia="hu-HU"/>
        </w:rPr>
        <w:t>U</w:t>
      </w:r>
      <w:r w:rsidRPr="00C00DDF">
        <w:rPr>
          <w:noProof/>
          <w:sz w:val="28"/>
          <w:szCs w:val="28"/>
          <w:lang w:eastAsia="hu-HU"/>
        </w:rPr>
        <w:t xml:space="preserve">gyanakkor </w:t>
      </w:r>
      <w:r w:rsidR="005C0494" w:rsidRPr="00C00DDF">
        <w:rPr>
          <w:noProof/>
          <w:sz w:val="28"/>
          <w:szCs w:val="28"/>
          <w:lang w:eastAsia="hu-HU"/>
        </w:rPr>
        <w:t xml:space="preserve">mellékhatásként </w:t>
      </w:r>
      <w:r w:rsidRPr="00C00DDF">
        <w:rPr>
          <w:noProof/>
          <w:sz w:val="28"/>
          <w:szCs w:val="28"/>
          <w:lang w:eastAsia="hu-HU"/>
        </w:rPr>
        <w:t>heves szí</w:t>
      </w:r>
      <w:r w:rsidR="005C0494" w:rsidRPr="00C00DDF">
        <w:rPr>
          <w:noProof/>
          <w:sz w:val="28"/>
          <w:szCs w:val="28"/>
          <w:lang w:eastAsia="hu-HU"/>
        </w:rPr>
        <w:t xml:space="preserve">vdobogásérzés, </w:t>
      </w:r>
      <w:r w:rsidRPr="00C00DDF">
        <w:rPr>
          <w:noProof/>
          <w:sz w:val="28"/>
          <w:szCs w:val="28"/>
          <w:lang w:eastAsia="hu-HU"/>
        </w:rPr>
        <w:t xml:space="preserve">hányinger, hányás, álmatlanság </w:t>
      </w:r>
      <w:r w:rsidR="005C0494" w:rsidRPr="00C00DDF">
        <w:rPr>
          <w:noProof/>
          <w:sz w:val="28"/>
          <w:szCs w:val="28"/>
          <w:lang w:eastAsia="hu-HU"/>
        </w:rPr>
        <w:t xml:space="preserve">magas vérnyomás </w:t>
      </w:r>
      <w:r w:rsidRPr="00C00DDF">
        <w:rPr>
          <w:noProof/>
          <w:sz w:val="28"/>
          <w:szCs w:val="28"/>
          <w:lang w:eastAsia="hu-HU"/>
        </w:rPr>
        <w:t xml:space="preserve">is előfordulhat. </w:t>
      </w:r>
      <w:r w:rsidR="003B7C8B" w:rsidRPr="00C00DDF">
        <w:rPr>
          <w:noProof/>
          <w:sz w:val="28"/>
          <w:szCs w:val="28"/>
          <w:lang w:eastAsia="hu-HU"/>
        </w:rPr>
        <w:t>A válaszadók több, mint háromnegyede (78 %) soha nem fogyaszt energiaitalt és 41 % sosem iszik kávét vagy kávét tartalmazó italt</w:t>
      </w:r>
      <w:r w:rsidR="00C00DDF" w:rsidRPr="00C00DDF">
        <w:rPr>
          <w:noProof/>
          <w:sz w:val="28"/>
          <w:szCs w:val="28"/>
          <w:lang w:eastAsia="hu-HU"/>
        </w:rPr>
        <w:t>, viszont 3 olyan gyermek is volt közöttük, aki naponta le</w:t>
      </w:r>
      <w:r w:rsidR="001308C5">
        <w:rPr>
          <w:noProof/>
          <w:sz w:val="28"/>
          <w:szCs w:val="28"/>
          <w:lang w:eastAsia="hu-HU"/>
        </w:rPr>
        <w:t>galább egyszer fogyaszt valamily</w:t>
      </w:r>
      <w:r w:rsidR="00C00DDF" w:rsidRPr="00C00DDF">
        <w:rPr>
          <w:noProof/>
          <w:sz w:val="28"/>
          <w:szCs w:val="28"/>
          <w:lang w:eastAsia="hu-HU"/>
        </w:rPr>
        <w:t>en energiaitalt.</w:t>
      </w:r>
    </w:p>
    <w:p w:rsidR="00C00DDF" w:rsidRPr="00C00DDF" w:rsidRDefault="00C00DDF" w:rsidP="001308C5">
      <w:pPr>
        <w:ind w:firstLine="708"/>
        <w:jc w:val="both"/>
        <w:rPr>
          <w:noProof/>
          <w:sz w:val="28"/>
          <w:szCs w:val="28"/>
          <w:lang w:eastAsia="hu-HU"/>
        </w:rPr>
      </w:pPr>
      <w:r w:rsidRPr="00C00DDF">
        <w:rPr>
          <w:noProof/>
          <w:sz w:val="28"/>
          <w:szCs w:val="28"/>
          <w:lang w:eastAsia="hu-HU"/>
        </w:rPr>
        <w:t>Fontos lenne felhívni a gyermekek figyelmét a napi megfelelő mennyiségű és minőségű folyadékbevitelre, illetve az egyes italok egészségkárosító hatásaira.</w:t>
      </w:r>
    </w:p>
    <w:p w:rsidR="000048F9" w:rsidRDefault="000048F9">
      <w:r>
        <w:rPr>
          <w:noProof/>
          <w:lang w:eastAsia="hu-HU"/>
        </w:rPr>
        <w:lastRenderedPageBreak/>
        <w:drawing>
          <wp:inline distT="0" distB="0" distL="0" distR="0" wp14:anchorId="51F48981" wp14:editId="48F41BD7">
            <wp:extent cx="9725025" cy="5638800"/>
            <wp:effectExtent l="0" t="0" r="0" b="0"/>
            <wp:docPr id="4" name="Diagram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923CD" w:rsidRDefault="00E923CD"/>
    <w:p w:rsidR="0005125C" w:rsidRDefault="0005125C"/>
    <w:p w:rsidR="0005125C" w:rsidRDefault="0005125C"/>
    <w:p w:rsidR="00E923CD" w:rsidRPr="0005125C" w:rsidRDefault="00E923CD" w:rsidP="0005125C">
      <w:pPr>
        <w:ind w:firstLine="708"/>
        <w:jc w:val="both"/>
        <w:rPr>
          <w:sz w:val="28"/>
          <w:szCs w:val="28"/>
        </w:rPr>
      </w:pPr>
      <w:r w:rsidRPr="0005125C">
        <w:rPr>
          <w:sz w:val="28"/>
          <w:szCs w:val="28"/>
        </w:rPr>
        <w:lastRenderedPageBreak/>
        <w:t>A tej és a tejtermékek fogyasztása fontos építőkövei az egészséges táplá</w:t>
      </w:r>
      <w:r w:rsidR="003B02DC" w:rsidRPr="0005125C">
        <w:rPr>
          <w:sz w:val="28"/>
          <w:szCs w:val="28"/>
        </w:rPr>
        <w:t>lkozásnak. A bennük lévő fehérjék</w:t>
      </w:r>
      <w:r w:rsidRPr="0005125C">
        <w:rPr>
          <w:sz w:val="28"/>
          <w:szCs w:val="28"/>
        </w:rPr>
        <w:t xml:space="preserve">, a különböző vitaminok és ásványi anyagok részt vesznek a gyermeki szervezet egészséges működésében, az izmok </w:t>
      </w:r>
      <w:r w:rsidR="0005125C">
        <w:rPr>
          <w:sz w:val="28"/>
          <w:szCs w:val="28"/>
        </w:rPr>
        <w:t>fejlődésében</w:t>
      </w:r>
      <w:r w:rsidRPr="0005125C">
        <w:rPr>
          <w:sz w:val="28"/>
          <w:szCs w:val="28"/>
        </w:rPr>
        <w:t>, a csontok és a fogak egészséges növekedésében</w:t>
      </w:r>
      <w:r w:rsidR="003B02DC" w:rsidRPr="0005125C">
        <w:rPr>
          <w:sz w:val="28"/>
          <w:szCs w:val="28"/>
        </w:rPr>
        <w:t xml:space="preserve">. Naponta kb. fél l tej vagy annak megfelelő mennyiségű tejtermék fogyasztása ajánlott. A cukrozott tejes italok (kakaó, karamell), a cukrozott gyümölcs joghurtok és az egyéb édes desszertek (puding, túró rudi, tejszelet) fogyasztását csökkentsük. </w:t>
      </w:r>
    </w:p>
    <w:p w:rsidR="00A035E8" w:rsidRDefault="00A035E8" w:rsidP="0005125C">
      <w:pPr>
        <w:ind w:firstLine="708"/>
        <w:jc w:val="both"/>
        <w:rPr>
          <w:sz w:val="28"/>
          <w:szCs w:val="28"/>
        </w:rPr>
      </w:pPr>
      <w:r w:rsidRPr="0005125C">
        <w:rPr>
          <w:sz w:val="28"/>
          <w:szCs w:val="28"/>
        </w:rPr>
        <w:t xml:space="preserve">A diagram alapján jól látható, hogy a gyermekek kb. egyharmada szinte naponta iszik tejet. A natúr, nem cukrozott termékek (natúr joghurt, kefir, sajt) kevésbé népszerűek, az ízesített (ezért hozzáadott cukrot tartalmazó) termékeket </w:t>
      </w:r>
      <w:r w:rsidR="0005125C">
        <w:rPr>
          <w:sz w:val="28"/>
          <w:szCs w:val="28"/>
        </w:rPr>
        <w:t>nagyobb mennyiségben fogyasztják.</w:t>
      </w:r>
    </w:p>
    <w:p w:rsidR="00936938" w:rsidRPr="0005125C" w:rsidRDefault="00936938" w:rsidP="0005125C">
      <w:pPr>
        <w:ind w:firstLine="708"/>
        <w:jc w:val="both"/>
        <w:rPr>
          <w:sz w:val="28"/>
          <w:szCs w:val="28"/>
        </w:rPr>
      </w:pPr>
    </w:p>
    <w:p w:rsidR="000C10A2" w:rsidRDefault="000C10A2">
      <w:r>
        <w:rPr>
          <w:noProof/>
          <w:lang w:eastAsia="hu-HU"/>
        </w:rPr>
        <w:drawing>
          <wp:inline distT="0" distB="0" distL="0" distR="0" wp14:anchorId="5EB1FD4C" wp14:editId="1A4DA9FD">
            <wp:extent cx="9772650" cy="3981450"/>
            <wp:effectExtent l="0" t="0" r="0" b="0"/>
            <wp:docPr id="19" name="Diagram 1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0C10A2" w:rsidRDefault="00315FA5" w:rsidP="0005125C">
      <w:pPr>
        <w:ind w:firstLine="708"/>
        <w:jc w:val="both"/>
        <w:rPr>
          <w:sz w:val="28"/>
          <w:szCs w:val="28"/>
        </w:rPr>
      </w:pPr>
      <w:r w:rsidRPr="0005125C">
        <w:rPr>
          <w:sz w:val="28"/>
          <w:szCs w:val="28"/>
        </w:rPr>
        <w:lastRenderedPageBreak/>
        <w:t>A III. csoportban a kenyér, a péksütemények és az egyéb gabonafélék fog</w:t>
      </w:r>
      <w:r w:rsidR="0005125C">
        <w:rPr>
          <w:sz w:val="28"/>
          <w:szCs w:val="28"/>
        </w:rPr>
        <w:t>yasztását kérdeztük. Azt diagram alapján azt láthatjuk</w:t>
      </w:r>
      <w:r w:rsidRPr="0005125C">
        <w:rPr>
          <w:sz w:val="28"/>
          <w:szCs w:val="28"/>
        </w:rPr>
        <w:t xml:space="preserve">, hogy a fehér lisztből készült kenyereket és pékárukat nagyobb mennyiségben fogyasztják, mint a teljes kiőrlésű, korpás, magvas, rozsos termékeket. 14 %-uk soha, 28 %-uk ritkábban, mint heti egyszer fogyaszt csak ilyen </w:t>
      </w:r>
      <w:r w:rsidR="0005125C">
        <w:rPr>
          <w:sz w:val="28"/>
          <w:szCs w:val="28"/>
        </w:rPr>
        <w:t>pékárut</w:t>
      </w:r>
      <w:r w:rsidRPr="0005125C">
        <w:rPr>
          <w:sz w:val="28"/>
          <w:szCs w:val="28"/>
        </w:rPr>
        <w:t xml:space="preserve">. </w:t>
      </w:r>
      <w:r w:rsidR="0005125C">
        <w:rPr>
          <w:sz w:val="28"/>
          <w:szCs w:val="28"/>
        </w:rPr>
        <w:t>Ezek a termékek f</w:t>
      </w:r>
      <w:r w:rsidRPr="0005125C">
        <w:rPr>
          <w:sz w:val="28"/>
          <w:szCs w:val="28"/>
        </w:rPr>
        <w:t>ontos szénhidrátforrások</w:t>
      </w:r>
      <w:r w:rsidR="0005125C">
        <w:rPr>
          <w:sz w:val="28"/>
          <w:szCs w:val="28"/>
        </w:rPr>
        <w:t>, magas rosttartalmúak és</w:t>
      </w:r>
      <w:r w:rsidRPr="0005125C">
        <w:rPr>
          <w:sz w:val="28"/>
          <w:szCs w:val="28"/>
        </w:rPr>
        <w:t xml:space="preserve"> </w:t>
      </w:r>
      <w:r w:rsidR="0005125C">
        <w:rPr>
          <w:sz w:val="28"/>
          <w:szCs w:val="28"/>
        </w:rPr>
        <w:t xml:space="preserve">különféle </w:t>
      </w:r>
      <w:r w:rsidRPr="0005125C">
        <w:rPr>
          <w:sz w:val="28"/>
          <w:szCs w:val="28"/>
        </w:rPr>
        <w:t>vitaminokat (</w:t>
      </w:r>
      <w:r w:rsidR="0005125C">
        <w:rPr>
          <w:sz w:val="28"/>
          <w:szCs w:val="28"/>
        </w:rPr>
        <w:t xml:space="preserve">főleg </w:t>
      </w:r>
      <w:r w:rsidRPr="0005125C">
        <w:rPr>
          <w:sz w:val="28"/>
          <w:szCs w:val="28"/>
        </w:rPr>
        <w:t xml:space="preserve">B vitaminok) </w:t>
      </w:r>
      <w:r w:rsidR="0005125C">
        <w:rPr>
          <w:sz w:val="28"/>
          <w:szCs w:val="28"/>
        </w:rPr>
        <w:t xml:space="preserve">és ásványi anyagokat </w:t>
      </w:r>
      <w:r w:rsidRPr="0005125C">
        <w:rPr>
          <w:sz w:val="28"/>
          <w:szCs w:val="28"/>
        </w:rPr>
        <w:t>tartalmaznak.</w:t>
      </w:r>
      <w:r w:rsidR="0005125C">
        <w:rPr>
          <w:sz w:val="28"/>
          <w:szCs w:val="28"/>
        </w:rPr>
        <w:t xml:space="preserve"> </w:t>
      </w:r>
    </w:p>
    <w:p w:rsidR="0005125C" w:rsidRDefault="0005125C" w:rsidP="0005125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A gyermekek körében népszerűek a cukrozott finom pékáruk</w:t>
      </w:r>
      <w:r w:rsidR="00936938">
        <w:rPr>
          <w:sz w:val="28"/>
          <w:szCs w:val="28"/>
        </w:rPr>
        <w:t xml:space="preserve"> (18 %-ban naponta legalább egyszer eszik ilyet)</w:t>
      </w:r>
      <w:r>
        <w:rPr>
          <w:sz w:val="28"/>
          <w:szCs w:val="28"/>
        </w:rPr>
        <w:t>, a különböző ízesítésű müzlik</w:t>
      </w:r>
      <w:r w:rsidR="00936938">
        <w:rPr>
          <w:sz w:val="28"/>
          <w:szCs w:val="28"/>
        </w:rPr>
        <w:t xml:space="preserve"> </w:t>
      </w:r>
      <w:r>
        <w:rPr>
          <w:sz w:val="28"/>
          <w:szCs w:val="28"/>
        </w:rPr>
        <w:t>és gabonapelyhek (12 %-uk naponta legalább egyszer fogyaszt ilyet). Ezek mindegyike elég sok hozzáadott cukrot tartalmaz, ezért nem tartozik az egészséges tápláléko</w:t>
      </w:r>
      <w:r w:rsidR="00936938">
        <w:rPr>
          <w:sz w:val="28"/>
          <w:szCs w:val="28"/>
        </w:rPr>
        <w:t>k közé. Az egészséges étrendbe jól beilleszthetők lennének a gabonafélék, amennyiben nem az ízesített, hozzáadott cukrot tartalmazó változatokat választanák</w:t>
      </w:r>
      <w:r>
        <w:rPr>
          <w:sz w:val="28"/>
          <w:szCs w:val="28"/>
        </w:rPr>
        <w:t>.</w:t>
      </w:r>
    </w:p>
    <w:p w:rsidR="00936938" w:rsidRPr="0005125C" w:rsidRDefault="00936938" w:rsidP="0005125C">
      <w:pPr>
        <w:ind w:firstLine="708"/>
        <w:jc w:val="both"/>
        <w:rPr>
          <w:sz w:val="28"/>
          <w:szCs w:val="28"/>
        </w:rPr>
      </w:pPr>
    </w:p>
    <w:p w:rsidR="000C10A2" w:rsidRDefault="000C10A2">
      <w:r>
        <w:rPr>
          <w:noProof/>
          <w:lang w:eastAsia="hu-HU"/>
        </w:rPr>
        <w:drawing>
          <wp:inline distT="0" distB="0" distL="0" distR="0" wp14:anchorId="0170D214" wp14:editId="22785EA2">
            <wp:extent cx="9648825" cy="3943350"/>
            <wp:effectExtent l="0" t="0" r="0" b="0"/>
            <wp:docPr id="20" name="Diagram 2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C295D" w:rsidRDefault="00ED66CD" w:rsidP="00BC295D">
      <w:pPr>
        <w:ind w:firstLine="708"/>
        <w:jc w:val="both"/>
        <w:rPr>
          <w:sz w:val="28"/>
          <w:szCs w:val="28"/>
        </w:rPr>
      </w:pPr>
      <w:r w:rsidRPr="008F0B8E">
        <w:rPr>
          <w:sz w:val="28"/>
          <w:szCs w:val="28"/>
        </w:rPr>
        <w:lastRenderedPageBreak/>
        <w:t xml:space="preserve">A következőkben az állati eredetű fehérjék, a húsok, a hal és a tojás fogyasztásának gyakoriságát kérdeztük. </w:t>
      </w:r>
      <w:r w:rsidR="0060691A" w:rsidRPr="008F0B8E">
        <w:rPr>
          <w:sz w:val="28"/>
          <w:szCs w:val="28"/>
        </w:rPr>
        <w:t xml:space="preserve">A gyermekek </w:t>
      </w:r>
      <w:r w:rsidR="00990F00" w:rsidRPr="008F0B8E">
        <w:rPr>
          <w:sz w:val="28"/>
          <w:szCs w:val="28"/>
        </w:rPr>
        <w:t>több mint</w:t>
      </w:r>
      <w:r w:rsidR="0060691A" w:rsidRPr="008F0B8E">
        <w:rPr>
          <w:sz w:val="28"/>
          <w:szCs w:val="28"/>
        </w:rPr>
        <w:t xml:space="preserve"> fele szívesen fogyaszt felvágottakat, szalámiféléket naponta legalább egy alkalommal. A húsok különböző fajtái kevésbé szerepelnek az étrendben, annak ellenére, hogy a gyermekek </w:t>
      </w:r>
      <w:r w:rsidR="00990F00" w:rsidRPr="008F0B8E">
        <w:rPr>
          <w:sz w:val="28"/>
          <w:szCs w:val="28"/>
        </w:rPr>
        <w:t>több mint</w:t>
      </w:r>
      <w:r w:rsidR="0060691A" w:rsidRPr="008F0B8E">
        <w:rPr>
          <w:sz w:val="28"/>
          <w:szCs w:val="28"/>
        </w:rPr>
        <w:t xml:space="preserve"> 50 %-a az iskolai menzán ebédel, ahol minden nap szerepel hús az ebédre készített ételek között. </w:t>
      </w:r>
      <w:r w:rsidR="00BC295D">
        <w:rPr>
          <w:sz w:val="28"/>
          <w:szCs w:val="28"/>
        </w:rPr>
        <w:t xml:space="preserve">Ketten voltak, akik azt jelölték meg, hogy soha nem fogyasztanak semmilyen húsfélét vagy húskészítményt. </w:t>
      </w:r>
    </w:p>
    <w:p w:rsidR="00BC295D" w:rsidRDefault="0060691A" w:rsidP="00BC295D">
      <w:pPr>
        <w:ind w:firstLine="708"/>
        <w:jc w:val="both"/>
        <w:rPr>
          <w:sz w:val="28"/>
          <w:szCs w:val="28"/>
        </w:rPr>
      </w:pPr>
      <w:r w:rsidRPr="008F0B8E">
        <w:rPr>
          <w:sz w:val="28"/>
          <w:szCs w:val="28"/>
        </w:rPr>
        <w:t>Halat még enn</w:t>
      </w:r>
      <w:r w:rsidR="008F0B8E" w:rsidRPr="008F0B8E">
        <w:rPr>
          <w:sz w:val="28"/>
          <w:szCs w:val="28"/>
        </w:rPr>
        <w:t xml:space="preserve">él is ritkábban esznek, sőt a </w:t>
      </w:r>
      <w:r w:rsidRPr="008F0B8E">
        <w:rPr>
          <w:sz w:val="28"/>
          <w:szCs w:val="28"/>
        </w:rPr>
        <w:t>gy</w:t>
      </w:r>
      <w:r w:rsidR="008F0B8E" w:rsidRPr="008F0B8E">
        <w:rPr>
          <w:sz w:val="28"/>
          <w:szCs w:val="28"/>
        </w:rPr>
        <w:t xml:space="preserve">ermekek 28 %-a soha nem is fogyaszt. A húsokat heti 4-6 alkalommal, halat pedig heti 1 alkalommal lenne kívánatos fogyasztani, a bennük lévő teljes értékű fehérjék, vitaminok, ásványi anyagok (B 12 vitamin, cink, vas, réz) miatt. </w:t>
      </w:r>
    </w:p>
    <w:p w:rsidR="000C10A2" w:rsidRPr="008F0B8E" w:rsidRDefault="008F0B8E" w:rsidP="00BC295D">
      <w:pPr>
        <w:ind w:firstLine="708"/>
        <w:jc w:val="both"/>
        <w:rPr>
          <w:sz w:val="28"/>
          <w:szCs w:val="28"/>
        </w:rPr>
      </w:pPr>
      <w:r w:rsidRPr="008F0B8E">
        <w:rPr>
          <w:sz w:val="28"/>
          <w:szCs w:val="28"/>
        </w:rPr>
        <w:t>A tojásfogyasztás szintén a fehérjetartalma miatt fon</w:t>
      </w:r>
      <w:r w:rsidR="00936938">
        <w:rPr>
          <w:sz w:val="28"/>
          <w:szCs w:val="28"/>
        </w:rPr>
        <w:t xml:space="preserve">tos. A tojás </w:t>
      </w:r>
      <w:r w:rsidRPr="008F0B8E">
        <w:rPr>
          <w:sz w:val="28"/>
          <w:szCs w:val="28"/>
        </w:rPr>
        <w:t>minden, a szervezet számára nélkülözhetetlen fehérjét tartalmaz</w:t>
      </w:r>
      <w:r w:rsidR="00936938">
        <w:rPr>
          <w:sz w:val="28"/>
          <w:szCs w:val="28"/>
        </w:rPr>
        <w:t>za</w:t>
      </w:r>
      <w:r w:rsidRPr="008F0B8E">
        <w:rPr>
          <w:sz w:val="28"/>
          <w:szCs w:val="28"/>
        </w:rPr>
        <w:t xml:space="preserve">, ezért hetente 4-6 alkalommal is fogyasztható, akár a húsokat helyettesítve. A válaszadók ennél jóval kevesebb tojást esznek, de a legtöbben hetente legalább egyszer. </w:t>
      </w:r>
    </w:p>
    <w:p w:rsidR="000C10A2" w:rsidRDefault="000C10A2">
      <w:r>
        <w:rPr>
          <w:noProof/>
          <w:lang w:eastAsia="hu-HU"/>
        </w:rPr>
        <w:drawing>
          <wp:inline distT="0" distB="0" distL="0" distR="0" wp14:anchorId="201EBD04" wp14:editId="439D4CB1">
            <wp:extent cx="9267825" cy="3305175"/>
            <wp:effectExtent l="0" t="0" r="0" b="0"/>
            <wp:docPr id="21" name="Diagram 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936938" w:rsidRDefault="008F0B8E" w:rsidP="00936938">
      <w:pPr>
        <w:ind w:firstLine="708"/>
        <w:jc w:val="both"/>
        <w:rPr>
          <w:sz w:val="28"/>
          <w:szCs w:val="28"/>
        </w:rPr>
      </w:pPr>
      <w:r w:rsidRPr="00BC295D">
        <w:rPr>
          <w:sz w:val="28"/>
          <w:szCs w:val="28"/>
        </w:rPr>
        <w:lastRenderedPageBreak/>
        <w:t xml:space="preserve">Az édességek, rágcsálnivalók nagyon népszerűek a gyermekek körében. Sokszor az étkezéseket kiváltva vagy helyettesítve fogyasztják ezeket. </w:t>
      </w:r>
      <w:r w:rsidR="00BB0AEA" w:rsidRPr="00BC295D">
        <w:rPr>
          <w:sz w:val="28"/>
          <w:szCs w:val="28"/>
        </w:rPr>
        <w:t>A legtöbben</w:t>
      </w:r>
      <w:r w:rsidR="00936938">
        <w:rPr>
          <w:sz w:val="28"/>
          <w:szCs w:val="28"/>
        </w:rPr>
        <w:t xml:space="preserve"> a csokoládét jelölték meg,</w:t>
      </w:r>
      <w:r w:rsidR="00BB0AEA" w:rsidRPr="00BC295D">
        <w:rPr>
          <w:sz w:val="28"/>
          <w:szCs w:val="28"/>
        </w:rPr>
        <w:t xml:space="preserve"> kedvenc édességként (63 %), amit naponta akár többször is fogyasztanak, de </w:t>
      </w:r>
      <w:r w:rsidR="00936938">
        <w:rPr>
          <w:sz w:val="28"/>
          <w:szCs w:val="28"/>
        </w:rPr>
        <w:t>szeretik</w:t>
      </w:r>
      <w:r w:rsidR="00BB0AEA" w:rsidRPr="00BC295D">
        <w:rPr>
          <w:sz w:val="28"/>
          <w:szCs w:val="28"/>
        </w:rPr>
        <w:t xml:space="preserve"> a sós rágcsálnivalók</w:t>
      </w:r>
      <w:r w:rsidR="00936938">
        <w:rPr>
          <w:sz w:val="28"/>
          <w:szCs w:val="28"/>
        </w:rPr>
        <w:t>at</w:t>
      </w:r>
      <w:r w:rsidR="00BB0AEA" w:rsidRPr="00BC295D">
        <w:rPr>
          <w:sz w:val="28"/>
          <w:szCs w:val="28"/>
        </w:rPr>
        <w:t xml:space="preserve"> is, 47 %-ban hetente legalább egyszer fogyasztanak ilyeneket. A nassolnivalók magas cukor, só és zsírtartalmuk miatt nem tartoznak az egészséges táplálékok közé. </w:t>
      </w:r>
      <w:r w:rsidR="00990F00">
        <w:rPr>
          <w:sz w:val="28"/>
          <w:szCs w:val="28"/>
        </w:rPr>
        <w:t>Fontos lenne, hogy heti maximum</w:t>
      </w:r>
      <w:r w:rsidR="00BB0AEA" w:rsidRPr="00BC295D">
        <w:rPr>
          <w:sz w:val="28"/>
          <w:szCs w:val="28"/>
        </w:rPr>
        <w:t xml:space="preserve">1-2 alkalommal, főleg az ebéd után fogyasszanak édességet, mert ilyenkor a szájban termelődött nagy mennyiségű nyál megakadályozza a fogakra </w:t>
      </w:r>
      <w:r w:rsidR="00303842" w:rsidRPr="00BC295D">
        <w:rPr>
          <w:sz w:val="28"/>
          <w:szCs w:val="28"/>
        </w:rPr>
        <w:t>rakódó lepedék</w:t>
      </w:r>
      <w:r w:rsidR="00936938">
        <w:rPr>
          <w:sz w:val="28"/>
          <w:szCs w:val="28"/>
        </w:rPr>
        <w:t xml:space="preserve"> megtapadását</w:t>
      </w:r>
      <w:r w:rsidR="00303842" w:rsidRPr="00BC295D">
        <w:rPr>
          <w:sz w:val="28"/>
          <w:szCs w:val="28"/>
        </w:rPr>
        <w:t>, amely a cukor lebontás</w:t>
      </w:r>
      <w:r w:rsidR="00936938">
        <w:rPr>
          <w:sz w:val="28"/>
          <w:szCs w:val="28"/>
        </w:rPr>
        <w:t xml:space="preserve">a során savas </w:t>
      </w:r>
      <w:proofErr w:type="spellStart"/>
      <w:r w:rsidR="00936938">
        <w:rPr>
          <w:sz w:val="28"/>
          <w:szCs w:val="28"/>
        </w:rPr>
        <w:t>plakkokat</w:t>
      </w:r>
      <w:proofErr w:type="spellEnd"/>
      <w:r w:rsidR="00936938">
        <w:rPr>
          <w:sz w:val="28"/>
          <w:szCs w:val="28"/>
        </w:rPr>
        <w:t xml:space="preserve"> képez, károsítva ezzel a </w:t>
      </w:r>
      <w:r w:rsidR="00303842" w:rsidRPr="00BC295D">
        <w:rPr>
          <w:sz w:val="28"/>
          <w:szCs w:val="28"/>
        </w:rPr>
        <w:t xml:space="preserve">fogzománcot. </w:t>
      </w:r>
      <w:r w:rsidR="00912158" w:rsidRPr="00BC295D">
        <w:rPr>
          <w:sz w:val="28"/>
          <w:szCs w:val="28"/>
        </w:rPr>
        <w:t xml:space="preserve">Nagy szerepe van a helyes és rendszeres fogápolásnak a fogak egészégének megőrzésében, de sajnos az iskolákban általában nincs lehetőség fogmosásra az étkezések után. </w:t>
      </w:r>
    </w:p>
    <w:p w:rsidR="000C10A2" w:rsidRPr="00BC295D" w:rsidRDefault="00912158" w:rsidP="00936938">
      <w:pPr>
        <w:ind w:firstLine="708"/>
        <w:jc w:val="both"/>
        <w:rPr>
          <w:sz w:val="28"/>
          <w:szCs w:val="28"/>
        </w:rPr>
      </w:pPr>
      <w:r w:rsidRPr="00BC295D">
        <w:rPr>
          <w:sz w:val="28"/>
          <w:szCs w:val="28"/>
        </w:rPr>
        <w:t>A sófogyasztás jóval az egészséges szint fölött van a gyermekek körében is, ezért nem céls</w:t>
      </w:r>
      <w:r w:rsidR="00936938">
        <w:rPr>
          <w:sz w:val="28"/>
          <w:szCs w:val="28"/>
        </w:rPr>
        <w:t xml:space="preserve">zerű a sós rágcsálnivalókkal ennek </w:t>
      </w:r>
      <w:r w:rsidR="00990F00">
        <w:rPr>
          <w:sz w:val="28"/>
          <w:szCs w:val="28"/>
        </w:rPr>
        <w:t>mértékét</w:t>
      </w:r>
      <w:r w:rsidRPr="00BC295D">
        <w:rPr>
          <w:sz w:val="28"/>
          <w:szCs w:val="28"/>
        </w:rPr>
        <w:t xml:space="preserve"> még jobban emelni.</w:t>
      </w:r>
    </w:p>
    <w:p w:rsidR="000C10A2" w:rsidRDefault="000C10A2">
      <w:r>
        <w:rPr>
          <w:noProof/>
          <w:lang w:eastAsia="hu-HU"/>
        </w:rPr>
        <w:drawing>
          <wp:inline distT="0" distB="0" distL="0" distR="0" wp14:anchorId="2791A0C0" wp14:editId="5A26B328">
            <wp:extent cx="9763125" cy="3829050"/>
            <wp:effectExtent l="0" t="0" r="0" b="0"/>
            <wp:docPr id="22" name="Diagram 2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3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C10A2" w:rsidRPr="009947CA" w:rsidRDefault="008C7E41" w:rsidP="00936938">
      <w:pPr>
        <w:ind w:firstLine="708"/>
        <w:jc w:val="both"/>
        <w:rPr>
          <w:sz w:val="28"/>
          <w:szCs w:val="28"/>
        </w:rPr>
      </w:pPr>
      <w:r w:rsidRPr="009947CA">
        <w:rPr>
          <w:sz w:val="28"/>
          <w:szCs w:val="28"/>
        </w:rPr>
        <w:lastRenderedPageBreak/>
        <w:t>Végezetül a zöldségek, gyümölcsök és olajos magvak is bekerültek a kérdése</w:t>
      </w:r>
      <w:r w:rsidR="00936938">
        <w:rPr>
          <w:sz w:val="28"/>
          <w:szCs w:val="28"/>
        </w:rPr>
        <w:t>k közé. A gyermekek nagy száma</w:t>
      </w:r>
      <w:r w:rsidR="00BC295D" w:rsidRPr="009947CA">
        <w:rPr>
          <w:sz w:val="28"/>
          <w:szCs w:val="28"/>
        </w:rPr>
        <w:t xml:space="preserve"> naponta legalább egyszer fogyaszt nyers zöldséget</w:t>
      </w:r>
      <w:r w:rsidR="00D163FD">
        <w:rPr>
          <w:sz w:val="28"/>
          <w:szCs w:val="28"/>
        </w:rPr>
        <w:t xml:space="preserve"> (31</w:t>
      </w:r>
      <w:r w:rsidR="00936938">
        <w:rPr>
          <w:sz w:val="28"/>
          <w:szCs w:val="28"/>
        </w:rPr>
        <w:t xml:space="preserve"> %)</w:t>
      </w:r>
      <w:r w:rsidR="00BC295D" w:rsidRPr="009947CA">
        <w:rPr>
          <w:sz w:val="28"/>
          <w:szCs w:val="28"/>
        </w:rPr>
        <w:t xml:space="preserve"> vagy gyümölcsöt</w:t>
      </w:r>
      <w:r w:rsidR="00D163FD">
        <w:rPr>
          <w:sz w:val="28"/>
          <w:szCs w:val="28"/>
        </w:rPr>
        <w:t xml:space="preserve"> (37 %)</w:t>
      </w:r>
      <w:r w:rsidR="00BC295D" w:rsidRPr="009947CA">
        <w:rPr>
          <w:sz w:val="28"/>
          <w:szCs w:val="28"/>
        </w:rPr>
        <w:t>. Ezek a bennük lévő vitaminok</w:t>
      </w:r>
      <w:r w:rsidR="009B66AD" w:rsidRPr="009947CA">
        <w:rPr>
          <w:sz w:val="28"/>
          <w:szCs w:val="28"/>
        </w:rPr>
        <w:t xml:space="preserve"> és ásványi anyagok miatt </w:t>
      </w:r>
      <w:r w:rsidR="00BC295D" w:rsidRPr="009947CA">
        <w:rPr>
          <w:sz w:val="28"/>
          <w:szCs w:val="28"/>
        </w:rPr>
        <w:t>fontosak a szervezet egészséges működéséhez</w:t>
      </w:r>
      <w:r w:rsidR="009B66AD" w:rsidRPr="009947CA">
        <w:rPr>
          <w:sz w:val="28"/>
          <w:szCs w:val="28"/>
        </w:rPr>
        <w:t>, magas élelmi rosttartalmuk pedig az emésztés megfelelő működésében vesznek részt</w:t>
      </w:r>
      <w:r w:rsidR="00BC295D" w:rsidRPr="009947CA">
        <w:rPr>
          <w:sz w:val="28"/>
          <w:szCs w:val="28"/>
        </w:rPr>
        <w:t xml:space="preserve">. A tartósított termékeket (befőttet, lekvárt, savanyúságot, aszalványokat), </w:t>
      </w:r>
      <w:r w:rsidR="009B66AD" w:rsidRPr="009947CA">
        <w:rPr>
          <w:sz w:val="28"/>
          <w:szCs w:val="28"/>
        </w:rPr>
        <w:t xml:space="preserve">kevésbé szívesen fogyasztják, a legtöbben heti 1-3 alkalommal. </w:t>
      </w:r>
    </w:p>
    <w:p w:rsidR="000C10A2" w:rsidRPr="00D163FD" w:rsidRDefault="009947CA" w:rsidP="00D163FD">
      <w:pPr>
        <w:ind w:firstLine="708"/>
        <w:jc w:val="both"/>
        <w:rPr>
          <w:sz w:val="28"/>
          <w:szCs w:val="28"/>
        </w:rPr>
      </w:pPr>
      <w:r w:rsidRPr="009947CA">
        <w:rPr>
          <w:sz w:val="28"/>
          <w:szCs w:val="28"/>
        </w:rPr>
        <w:t xml:space="preserve">Az olajos magvak fogyasztása is fontos része lenne az egészsége táplálkozásnak, a bennük található zsírsavak, vitaminok (A, E vitamin) és ásványi anyagok (kálcium, vas) miatt. Főleg a dióféléket (dió, mandula, mogyoró, kesudió) és a különböző magvakat (szezámmag, napraforgómag, tökmag) kellene előnyben részesíteni odafigyelve a megfelelő mennyiségre. </w:t>
      </w:r>
    </w:p>
    <w:p w:rsidR="000C10A2" w:rsidRDefault="000C10A2">
      <w:r>
        <w:rPr>
          <w:noProof/>
          <w:lang w:eastAsia="hu-HU"/>
        </w:rPr>
        <w:drawing>
          <wp:inline distT="0" distB="0" distL="0" distR="0" wp14:anchorId="68BAE042" wp14:editId="31131B54">
            <wp:extent cx="9791700" cy="4352925"/>
            <wp:effectExtent l="0" t="0" r="0" b="0"/>
            <wp:docPr id="23" name="Diagram 2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3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0C10A2" w:rsidRPr="00AD1F4C" w:rsidRDefault="009839D4" w:rsidP="00D163FD">
      <w:pPr>
        <w:ind w:firstLine="708"/>
        <w:jc w:val="both"/>
        <w:rPr>
          <w:sz w:val="28"/>
          <w:szCs w:val="28"/>
        </w:rPr>
      </w:pPr>
      <w:r w:rsidRPr="00AD1F4C">
        <w:rPr>
          <w:sz w:val="28"/>
          <w:szCs w:val="28"/>
        </w:rPr>
        <w:lastRenderedPageBreak/>
        <w:t xml:space="preserve">Az utolsó csoportban az egyéb, főleg gyorséttermekben kapható ételek fogyasztásának gyakoriságát kérdeztük. </w:t>
      </w:r>
      <w:r w:rsidR="00E77E00" w:rsidRPr="00AD1F4C">
        <w:rPr>
          <w:sz w:val="28"/>
          <w:szCs w:val="28"/>
        </w:rPr>
        <w:t xml:space="preserve">A </w:t>
      </w:r>
      <w:r w:rsidR="00AD1F4C" w:rsidRPr="00AD1F4C">
        <w:rPr>
          <w:sz w:val="28"/>
          <w:szCs w:val="28"/>
        </w:rPr>
        <w:t>gyermekek kevesebb, mint egyneg</w:t>
      </w:r>
      <w:r w:rsidR="00E77E00" w:rsidRPr="00AD1F4C">
        <w:rPr>
          <w:sz w:val="28"/>
          <w:szCs w:val="28"/>
        </w:rPr>
        <w:t xml:space="preserve">yed része soha nem fogyaszt pizzát (8 %), hamburgert, gyrost (20%) vagy sült burgonyát (5 %). </w:t>
      </w:r>
      <w:r w:rsidR="00AD1F4C" w:rsidRPr="00AD1F4C">
        <w:rPr>
          <w:sz w:val="28"/>
          <w:szCs w:val="28"/>
        </w:rPr>
        <w:t>Korábban a gyorsétteremben való étkezésre vonatkozó kérdésnél a gyermekek 25 %-a válaszolta azt, hogy soha nem étkezik ilyen helyen. Ebből következtethetjük, hogy az otthon készített ételek között is szerepelnek a gyorséttermi jellegű ételek, főleg a hasábburgony</w:t>
      </w:r>
      <w:r w:rsidR="00AD1F4C">
        <w:rPr>
          <w:sz w:val="28"/>
          <w:szCs w:val="28"/>
        </w:rPr>
        <w:t>a. Többen is vannak, akik naponta legalább egyszer fogyasztanak pizzát (6 %) vagy hasábburgonyát (11 %). A bő zsiradékban sült ételek nemcsak a magas zsírtartalmuk miatt, hanem a hevített zsiradék hatására keletkező káros anyagok keletkezése miatt is</w:t>
      </w:r>
      <w:r w:rsidR="00560901" w:rsidRPr="00560901">
        <w:rPr>
          <w:sz w:val="28"/>
          <w:szCs w:val="28"/>
        </w:rPr>
        <w:t xml:space="preserve"> </w:t>
      </w:r>
      <w:r w:rsidR="00560901">
        <w:rPr>
          <w:sz w:val="28"/>
          <w:szCs w:val="28"/>
        </w:rPr>
        <w:t>kerülendőek</w:t>
      </w:r>
      <w:r w:rsidR="00AD1F4C">
        <w:rPr>
          <w:sz w:val="28"/>
          <w:szCs w:val="28"/>
        </w:rPr>
        <w:t xml:space="preserve">. </w:t>
      </w:r>
    </w:p>
    <w:p w:rsidR="000C10A2" w:rsidRDefault="00EB1027">
      <w:r>
        <w:rPr>
          <w:noProof/>
          <w:lang w:eastAsia="hu-HU"/>
        </w:rPr>
        <w:drawing>
          <wp:inline distT="0" distB="0" distL="0" distR="0" wp14:anchorId="6D51C885" wp14:editId="79FDC39C">
            <wp:extent cx="9858375" cy="4248150"/>
            <wp:effectExtent l="0" t="0" r="0" b="0"/>
            <wp:docPr id="24" name="Diagram 2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3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0C10A2" w:rsidRDefault="000C10A2"/>
    <w:p w:rsidR="00C40787" w:rsidRDefault="00C40787"/>
    <w:p w:rsidR="00504DCD" w:rsidRDefault="00C40787" w:rsidP="00C40787">
      <w:pPr>
        <w:ind w:firstLine="708"/>
        <w:jc w:val="both"/>
        <w:rPr>
          <w:sz w:val="28"/>
          <w:szCs w:val="28"/>
        </w:rPr>
      </w:pPr>
      <w:r w:rsidRPr="00C40787">
        <w:rPr>
          <w:sz w:val="28"/>
          <w:szCs w:val="28"/>
        </w:rPr>
        <w:lastRenderedPageBreak/>
        <w:t>Összegzésképpen azt mondha</w:t>
      </w:r>
      <w:r>
        <w:rPr>
          <w:sz w:val="28"/>
          <w:szCs w:val="28"/>
        </w:rPr>
        <w:t xml:space="preserve">tjuk, hogy a gyermekek főleg a szülők által mutatott, </w:t>
      </w:r>
      <w:r w:rsidRPr="00C40787">
        <w:rPr>
          <w:sz w:val="28"/>
          <w:szCs w:val="28"/>
        </w:rPr>
        <w:t>otthoni példát követve alakítják ki táplálkozási szokásaikat, amely</w:t>
      </w:r>
      <w:r>
        <w:rPr>
          <w:sz w:val="28"/>
          <w:szCs w:val="28"/>
        </w:rPr>
        <w:t>ek nagyban meghatározzák</w:t>
      </w:r>
      <w:r w:rsidRPr="00C40787">
        <w:rPr>
          <w:sz w:val="28"/>
          <w:szCs w:val="28"/>
        </w:rPr>
        <w:t xml:space="preserve"> a felnőttkori egészségi állapotukat is. </w:t>
      </w:r>
      <w:r>
        <w:rPr>
          <w:sz w:val="28"/>
          <w:szCs w:val="28"/>
        </w:rPr>
        <w:t xml:space="preserve">Fontos lenne már gyermekkorban megtanítani a legfontosabb tudnivalókat </w:t>
      </w:r>
      <w:r w:rsidR="00504DCD">
        <w:rPr>
          <w:sz w:val="28"/>
          <w:szCs w:val="28"/>
        </w:rPr>
        <w:t xml:space="preserve">és mindennapos rutinná alakítani a helyes szokásokat </w:t>
      </w:r>
      <w:r>
        <w:rPr>
          <w:sz w:val="28"/>
          <w:szCs w:val="28"/>
        </w:rPr>
        <w:t xml:space="preserve">a táplálkozással kapcsolatban és hangsúlyt fektetni a megfelelő mennyiségű mozgás meglétére is. </w:t>
      </w:r>
    </w:p>
    <w:p w:rsidR="00C40787" w:rsidRDefault="00504DCD" w:rsidP="00C4078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Nagy szerepe van az iskolákban tanult és kialakított szokásoknak is a gyermekek életében, ezért hasznos </w:t>
      </w:r>
      <w:r w:rsidR="00990F00">
        <w:rPr>
          <w:sz w:val="28"/>
          <w:szCs w:val="28"/>
        </w:rPr>
        <w:t>lenne,</w:t>
      </w:r>
      <w:r>
        <w:rPr>
          <w:sz w:val="28"/>
          <w:szCs w:val="28"/>
        </w:rPr>
        <w:t xml:space="preserve"> ha minden intézményben jó példával tudnának szolgálni ez egészséges életmód kialakítása érdekében.</w:t>
      </w:r>
    </w:p>
    <w:p w:rsidR="00504DCD" w:rsidRPr="00504DCD" w:rsidRDefault="00504DCD" w:rsidP="00C40787">
      <w:pPr>
        <w:ind w:firstLine="708"/>
        <w:jc w:val="both"/>
        <w:rPr>
          <w:sz w:val="28"/>
          <w:szCs w:val="28"/>
          <w:u w:val="single"/>
        </w:rPr>
      </w:pPr>
      <w:r w:rsidRPr="00504DCD">
        <w:rPr>
          <w:sz w:val="28"/>
          <w:szCs w:val="28"/>
          <w:u w:val="single"/>
        </w:rPr>
        <w:t>A legfontosabb szempontok a gyermekek táplálkozásának változtatásában a következők lennének:</w:t>
      </w:r>
    </w:p>
    <w:p w:rsidR="00504DCD" w:rsidRDefault="00504DCD" w:rsidP="00504DCD">
      <w:pPr>
        <w:pStyle w:val="Listaszerbekezds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megfelelő mennyiségű és minőségű folyadékbevitel (naponta 1,5-2,5 l)</w:t>
      </w:r>
    </w:p>
    <w:p w:rsidR="00504DCD" w:rsidRDefault="00504DCD" w:rsidP="00504DCD">
      <w:pPr>
        <w:pStyle w:val="Listaszerbekezds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megfelelő mennyiségű és jó minőségű húsok, tejtermékek fogyasztása</w:t>
      </w:r>
    </w:p>
    <w:p w:rsidR="00504DCD" w:rsidRDefault="00504DCD" w:rsidP="00504DCD">
      <w:pPr>
        <w:pStyle w:val="Listaszerbekezds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teljes kiőrlésű, magvas, rozsos pékáruk fogyasztása a finomított lisztből készült termékek helyett</w:t>
      </w:r>
    </w:p>
    <w:p w:rsidR="00504DCD" w:rsidRDefault="00504DCD" w:rsidP="00504DCD">
      <w:pPr>
        <w:pStyle w:val="Listaszerbekezds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nyers zöldség és gyümölcs fogyasztása naponta legalább egyszer</w:t>
      </w:r>
    </w:p>
    <w:p w:rsidR="00504DCD" w:rsidRDefault="00504DCD" w:rsidP="00504DCD">
      <w:pPr>
        <w:pStyle w:val="Listaszerbekezds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a hozzáadott cukrot tartalmazó élelmiszerek és italok fogyasztásának csökkentése, mellőzése</w:t>
      </w:r>
    </w:p>
    <w:p w:rsidR="00504DCD" w:rsidRPr="00504DCD" w:rsidRDefault="00504DCD" w:rsidP="00504DCD">
      <w:pPr>
        <w:pStyle w:val="Listaszerbekezds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a sófogyasztás csökkentése.</w:t>
      </w:r>
    </w:p>
    <w:sectPr w:rsidR="00504DCD" w:rsidRPr="00504DCD" w:rsidSect="00B05DFA">
      <w:pgSz w:w="16838" w:h="11906" w:orient="landscape"/>
      <w:pgMar w:top="720" w:right="8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C17B7"/>
    <w:multiLevelType w:val="hybridMultilevel"/>
    <w:tmpl w:val="CAB8765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913A7"/>
    <w:multiLevelType w:val="hybridMultilevel"/>
    <w:tmpl w:val="6AF46F6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B15F5C"/>
    <w:multiLevelType w:val="hybridMultilevel"/>
    <w:tmpl w:val="69D6B8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D3464F"/>
    <w:multiLevelType w:val="hybridMultilevel"/>
    <w:tmpl w:val="1F72C5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803E13"/>
    <w:multiLevelType w:val="hybridMultilevel"/>
    <w:tmpl w:val="27DC69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8F9"/>
    <w:rsid w:val="000048F9"/>
    <w:rsid w:val="00017886"/>
    <w:rsid w:val="00036485"/>
    <w:rsid w:val="0004306E"/>
    <w:rsid w:val="0005125C"/>
    <w:rsid w:val="00055E4C"/>
    <w:rsid w:val="0007754E"/>
    <w:rsid w:val="000C10A2"/>
    <w:rsid w:val="00114E65"/>
    <w:rsid w:val="00126414"/>
    <w:rsid w:val="001308C5"/>
    <w:rsid w:val="001356DC"/>
    <w:rsid w:val="00150367"/>
    <w:rsid w:val="00195142"/>
    <w:rsid w:val="001D653A"/>
    <w:rsid w:val="002914B9"/>
    <w:rsid w:val="00303842"/>
    <w:rsid w:val="00315FA5"/>
    <w:rsid w:val="003A057A"/>
    <w:rsid w:val="003A6C26"/>
    <w:rsid w:val="003B02DC"/>
    <w:rsid w:val="003B7C8B"/>
    <w:rsid w:val="003C515B"/>
    <w:rsid w:val="00427E66"/>
    <w:rsid w:val="00431C8C"/>
    <w:rsid w:val="004A245C"/>
    <w:rsid w:val="004D6117"/>
    <w:rsid w:val="00504DCD"/>
    <w:rsid w:val="005573BA"/>
    <w:rsid w:val="00560901"/>
    <w:rsid w:val="005C0494"/>
    <w:rsid w:val="005E5D83"/>
    <w:rsid w:val="0060691A"/>
    <w:rsid w:val="0071163D"/>
    <w:rsid w:val="00724651"/>
    <w:rsid w:val="00762EB2"/>
    <w:rsid w:val="00861725"/>
    <w:rsid w:val="00890F5B"/>
    <w:rsid w:val="008C0653"/>
    <w:rsid w:val="008C7E41"/>
    <w:rsid w:val="008F0B8E"/>
    <w:rsid w:val="00912158"/>
    <w:rsid w:val="00936938"/>
    <w:rsid w:val="009839D4"/>
    <w:rsid w:val="00990F00"/>
    <w:rsid w:val="009947CA"/>
    <w:rsid w:val="009B66AD"/>
    <w:rsid w:val="009D320F"/>
    <w:rsid w:val="009D529D"/>
    <w:rsid w:val="00A035E8"/>
    <w:rsid w:val="00A1102B"/>
    <w:rsid w:val="00A80C0E"/>
    <w:rsid w:val="00A8791F"/>
    <w:rsid w:val="00A879B9"/>
    <w:rsid w:val="00AB7F1C"/>
    <w:rsid w:val="00AD1F4C"/>
    <w:rsid w:val="00B05DFA"/>
    <w:rsid w:val="00B20909"/>
    <w:rsid w:val="00B23A16"/>
    <w:rsid w:val="00B42364"/>
    <w:rsid w:val="00BB0AEA"/>
    <w:rsid w:val="00BC295D"/>
    <w:rsid w:val="00BD18D9"/>
    <w:rsid w:val="00BE109F"/>
    <w:rsid w:val="00C00DDF"/>
    <w:rsid w:val="00C40787"/>
    <w:rsid w:val="00C460A8"/>
    <w:rsid w:val="00C661CF"/>
    <w:rsid w:val="00CF17E7"/>
    <w:rsid w:val="00D163FD"/>
    <w:rsid w:val="00D256F5"/>
    <w:rsid w:val="00D370EA"/>
    <w:rsid w:val="00DA49AE"/>
    <w:rsid w:val="00DB59F9"/>
    <w:rsid w:val="00DC59E3"/>
    <w:rsid w:val="00DD5CF0"/>
    <w:rsid w:val="00DF5884"/>
    <w:rsid w:val="00E77E00"/>
    <w:rsid w:val="00E80FDC"/>
    <w:rsid w:val="00E923CD"/>
    <w:rsid w:val="00EB1027"/>
    <w:rsid w:val="00EB6F98"/>
    <w:rsid w:val="00ED66CD"/>
    <w:rsid w:val="00ED6D8F"/>
    <w:rsid w:val="00F03557"/>
    <w:rsid w:val="00F23D6F"/>
    <w:rsid w:val="00F47D1F"/>
    <w:rsid w:val="00F83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9FB36C-C7A0-436E-8985-BB549D689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04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048F9"/>
    <w:rPr>
      <w:rFonts w:ascii="Tahoma" w:hAnsi="Tahoma" w:cs="Tahoma"/>
      <w:sz w:val="16"/>
      <w:szCs w:val="16"/>
    </w:rPr>
  </w:style>
  <w:style w:type="character" w:styleId="Kiemels2">
    <w:name w:val="Strong"/>
    <w:basedOn w:val="Bekezdsalapbettpusa"/>
    <w:uiPriority w:val="22"/>
    <w:qFormat/>
    <w:rsid w:val="00D370EA"/>
    <w:rPr>
      <w:b/>
      <w:bCs/>
    </w:rPr>
  </w:style>
  <w:style w:type="paragraph" w:customStyle="1" w:styleId="Default">
    <w:name w:val="Default"/>
    <w:rsid w:val="00A80C0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7116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949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chart" Target="charts/chart13.xml"/><Relationship Id="rId26" Type="http://schemas.openxmlformats.org/officeDocument/2006/relationships/chart" Target="charts/chart21.xml"/><Relationship Id="rId3" Type="http://schemas.openxmlformats.org/officeDocument/2006/relationships/styles" Target="styles.xml"/><Relationship Id="rId21" Type="http://schemas.openxmlformats.org/officeDocument/2006/relationships/chart" Target="charts/chart16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25" Type="http://schemas.openxmlformats.org/officeDocument/2006/relationships/chart" Target="charts/chart20.xml"/><Relationship Id="rId2" Type="http://schemas.openxmlformats.org/officeDocument/2006/relationships/numbering" Target="numbering.xml"/><Relationship Id="rId16" Type="http://schemas.openxmlformats.org/officeDocument/2006/relationships/chart" Target="charts/chart11.xml"/><Relationship Id="rId20" Type="http://schemas.openxmlformats.org/officeDocument/2006/relationships/chart" Target="charts/chart15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24" Type="http://schemas.openxmlformats.org/officeDocument/2006/relationships/chart" Target="charts/chart19.xml"/><Relationship Id="rId5" Type="http://schemas.openxmlformats.org/officeDocument/2006/relationships/webSettings" Target="webSettings.xml"/><Relationship Id="rId15" Type="http://schemas.openxmlformats.org/officeDocument/2006/relationships/chart" Target="charts/chart10.xml"/><Relationship Id="rId23" Type="http://schemas.openxmlformats.org/officeDocument/2006/relationships/chart" Target="charts/chart18.xml"/><Relationship Id="rId28" Type="http://schemas.openxmlformats.org/officeDocument/2006/relationships/chart" Target="charts/chart23.xml"/><Relationship Id="rId10" Type="http://schemas.openxmlformats.org/officeDocument/2006/relationships/chart" Target="charts/chart5.xml"/><Relationship Id="rId19" Type="http://schemas.openxmlformats.org/officeDocument/2006/relationships/chart" Target="charts/chart14.xml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chart" Target="charts/chart9.xml"/><Relationship Id="rId22" Type="http://schemas.openxmlformats.org/officeDocument/2006/relationships/chart" Target="charts/chart17.xml"/><Relationship Id="rId27" Type="http://schemas.openxmlformats.org/officeDocument/2006/relationships/chart" Target="charts/chart22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1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13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14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15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16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17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1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1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19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20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21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2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title>
      <c:overlay val="0"/>
      <c:txPr>
        <a:bodyPr/>
        <a:lstStyle/>
        <a:p>
          <a:pPr>
            <a:defRPr sz="1400"/>
          </a:pPr>
          <a:endParaRPr lang="hu-HU"/>
        </a:p>
      </c:txPr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8204127545281329E-2"/>
          <c:y val="0.16203250184278145"/>
          <c:w val="0.97179587245471866"/>
          <c:h val="0.59595924525182387"/>
        </c:manualLayout>
      </c:layout>
      <c:bar3DChart>
        <c:barDir val="col"/>
        <c:grouping val="clustered"/>
        <c:varyColors val="0"/>
        <c:ser>
          <c:idx val="0"/>
          <c:order val="0"/>
          <c:tx>
            <c:v>1. Hány éves vagy?</c:v>
          </c:tx>
          <c:invertIfNegative val="0"/>
          <c:dLbls>
            <c:dLbl>
              <c:idx val="0"/>
              <c:layout>
                <c:manualLayout>
                  <c:x val="0"/>
                  <c:y val="-6.04950422863808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8F7-4382-A26A-8F6B1E2307A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Kérdőívek!$C$3:$M$3</c:f>
              <c:strCache>
                <c:ptCount val="11"/>
                <c:pt idx="0">
                  <c:v>kevesebb, mint 9</c:v>
                </c:pt>
                <c:pt idx="1">
                  <c:v>9</c:v>
                </c:pt>
                <c:pt idx="2">
                  <c:v>10</c:v>
                </c:pt>
                <c:pt idx="3">
                  <c:v>11</c:v>
                </c:pt>
                <c:pt idx="4">
                  <c:v>12</c:v>
                </c:pt>
                <c:pt idx="5">
                  <c:v>13</c:v>
                </c:pt>
                <c:pt idx="6">
                  <c:v>14</c:v>
                </c:pt>
                <c:pt idx="7">
                  <c:v>15</c:v>
                </c:pt>
                <c:pt idx="8">
                  <c:v>16</c:v>
                </c:pt>
                <c:pt idx="9">
                  <c:v>17</c:v>
                </c:pt>
                <c:pt idx="10">
                  <c:v>18 vagy idősebb</c:v>
                </c:pt>
              </c:strCache>
            </c:strRef>
          </c:cat>
          <c:val>
            <c:numRef>
              <c:f>Kérdőívek!$C$4:$M$4</c:f>
              <c:numCache>
                <c:formatCode>General</c:formatCode>
                <c:ptCount val="11"/>
                <c:pt idx="0">
                  <c:v>13</c:v>
                </c:pt>
                <c:pt idx="1">
                  <c:v>9</c:v>
                </c:pt>
                <c:pt idx="2">
                  <c:v>16</c:v>
                </c:pt>
                <c:pt idx="3">
                  <c:v>9</c:v>
                </c:pt>
                <c:pt idx="4">
                  <c:v>7</c:v>
                </c:pt>
                <c:pt idx="5">
                  <c:v>13</c:v>
                </c:pt>
                <c:pt idx="6">
                  <c:v>8</c:v>
                </c:pt>
                <c:pt idx="7">
                  <c:v>6</c:v>
                </c:pt>
                <c:pt idx="8">
                  <c:v>5</c:v>
                </c:pt>
                <c:pt idx="9">
                  <c:v>5</c:v>
                </c:pt>
                <c:pt idx="10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8F7-4382-A26A-8F6B1E2307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3628160"/>
        <c:axId val="183629696"/>
        <c:axId val="0"/>
      </c:bar3DChart>
      <c:catAx>
        <c:axId val="1836281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3629696"/>
        <c:crosses val="autoZero"/>
        <c:auto val="1"/>
        <c:lblAlgn val="ctr"/>
        <c:lblOffset val="100"/>
        <c:noMultiLvlLbl val="0"/>
      </c:catAx>
      <c:valAx>
        <c:axId val="183629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36281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title>
      <c:overlay val="0"/>
      <c:txPr>
        <a:bodyPr/>
        <a:lstStyle/>
        <a:p>
          <a:pPr>
            <a:defRPr sz="1200"/>
          </a:pPr>
          <a:endParaRPr lang="hu-HU"/>
        </a:p>
      </c:txPr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7674253328304636E-2"/>
          <c:y val="0.13361686076665566"/>
          <c:w val="0.95224697084097365"/>
          <c:h val="0.45669259905386078"/>
        </c:manualLayout>
      </c:layout>
      <c:bar3DChart>
        <c:barDir val="col"/>
        <c:grouping val="clustered"/>
        <c:varyColors val="0"/>
        <c:ser>
          <c:idx val="0"/>
          <c:order val="0"/>
          <c:tx>
            <c:v>11. Milyen gyakran szoktál az iskolai büfében vásárolni?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Kérdőívek!$C$43:$H$43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Kérdőívek!$C$44:$H$44</c:f>
              <c:numCache>
                <c:formatCode>General</c:formatCode>
                <c:ptCount val="6"/>
                <c:pt idx="0">
                  <c:v>6</c:v>
                </c:pt>
                <c:pt idx="1">
                  <c:v>12</c:v>
                </c:pt>
                <c:pt idx="2">
                  <c:v>6</c:v>
                </c:pt>
                <c:pt idx="3">
                  <c:v>0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DE-4992-87A6-5B7C4BEAD4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4607488"/>
        <c:axId val="204609024"/>
        <c:axId val="0"/>
      </c:bar3DChart>
      <c:catAx>
        <c:axId val="2046074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4609024"/>
        <c:crosses val="autoZero"/>
        <c:auto val="1"/>
        <c:lblAlgn val="ctr"/>
        <c:lblOffset val="100"/>
        <c:noMultiLvlLbl val="0"/>
      </c:catAx>
      <c:valAx>
        <c:axId val="2046090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460748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title>
      <c:overlay val="0"/>
      <c:txPr>
        <a:bodyPr/>
        <a:lstStyle/>
        <a:p>
          <a:pPr>
            <a:defRPr sz="1600"/>
          </a:pPr>
          <a:endParaRPr lang="hu-HU"/>
        </a:p>
      </c:txPr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9490778913742315E-2"/>
          <c:y val="0.12718582393044725"/>
          <c:w val="0.95257147989581148"/>
          <c:h val="0.50315386810862195"/>
        </c:manualLayout>
      </c:layout>
      <c:bar3DChart>
        <c:barDir val="col"/>
        <c:grouping val="clustered"/>
        <c:varyColors val="0"/>
        <c:ser>
          <c:idx val="0"/>
          <c:order val="0"/>
          <c:tx>
            <c:v>12. Hol szoktál az iskolában vizet inni?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Kérdőívek!$C$49:$I$49</c:f>
              <c:strCache>
                <c:ptCount val="7"/>
                <c:pt idx="0">
                  <c:v>a mosdóban</c:v>
                </c:pt>
                <c:pt idx="1">
                  <c:v>az osztályteremben vagy a folyosón lévő csapból</c:v>
                </c:pt>
                <c:pt idx="2">
                  <c:v>ivókútból</c:v>
                </c:pt>
                <c:pt idx="3">
                  <c:v>ballonos vízből</c:v>
                </c:pt>
                <c:pt idx="4">
                  <c:v>otthonról hozok</c:v>
                </c:pt>
                <c:pt idx="5">
                  <c:v>a büfében veszek vizet</c:v>
                </c:pt>
                <c:pt idx="6">
                  <c:v>nem iszom vizet</c:v>
                </c:pt>
              </c:strCache>
            </c:strRef>
          </c:cat>
          <c:val>
            <c:numRef>
              <c:f>Kérdőívek!$C$50:$I$50</c:f>
              <c:numCache>
                <c:formatCode>0%</c:formatCode>
                <c:ptCount val="7"/>
                <c:pt idx="0">
                  <c:v>0.15</c:v>
                </c:pt>
                <c:pt idx="1">
                  <c:v>0.18</c:v>
                </c:pt>
                <c:pt idx="2">
                  <c:v>0.02</c:v>
                </c:pt>
                <c:pt idx="3">
                  <c:v>7.0000000000000007E-2</c:v>
                </c:pt>
                <c:pt idx="4">
                  <c:v>0.49</c:v>
                </c:pt>
                <c:pt idx="5">
                  <c:v>0.04</c:v>
                </c:pt>
                <c:pt idx="6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5C-4297-BABD-7D11F1B05E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4933376"/>
        <c:axId val="204935168"/>
        <c:axId val="0"/>
      </c:bar3DChart>
      <c:catAx>
        <c:axId val="2049333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5400000" vert="horz" anchor="b" anchorCtr="1"/>
          <a:lstStyle/>
          <a:p>
            <a:pPr>
              <a:defRPr/>
            </a:pPr>
            <a:endParaRPr lang="hu-HU"/>
          </a:p>
        </c:txPr>
        <c:crossAx val="204935168"/>
        <c:crosses val="autoZero"/>
        <c:auto val="1"/>
        <c:lblAlgn val="ctr"/>
        <c:lblOffset val="100"/>
        <c:noMultiLvlLbl val="0"/>
      </c:catAx>
      <c:valAx>
        <c:axId val="20493516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049333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title>
      <c:overlay val="0"/>
      <c:txPr>
        <a:bodyPr/>
        <a:lstStyle/>
        <a:p>
          <a:pPr>
            <a:defRPr sz="1200"/>
          </a:pPr>
          <a:endParaRPr lang="hu-HU"/>
        </a:p>
      </c:txPr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129814854224304E-2"/>
          <c:y val="0.22177002668054924"/>
          <c:w val="0.96987018514577572"/>
          <c:h val="0.59937745385132646"/>
        </c:manualLayout>
      </c:layout>
      <c:bar3DChart>
        <c:barDir val="col"/>
        <c:grouping val="clustered"/>
        <c:varyColors val="0"/>
        <c:ser>
          <c:idx val="0"/>
          <c:order val="0"/>
          <c:tx>
            <c:v>13. Jelöld meg, ha allergiás vagy valamelyik ételre!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Kérdőívek!$C$53:$G$53</c:f>
              <c:strCache>
                <c:ptCount val="5"/>
                <c:pt idx="0">
                  <c:v>tej</c:v>
                </c:pt>
                <c:pt idx="1">
                  <c:v>tojás</c:v>
                </c:pt>
                <c:pt idx="2">
                  <c:v>búza, rozs, árpa</c:v>
                </c:pt>
                <c:pt idx="3">
                  <c:v>szója</c:v>
                </c:pt>
                <c:pt idx="4">
                  <c:v>mogyoró</c:v>
                </c:pt>
              </c:strCache>
            </c:strRef>
          </c:cat>
          <c:val>
            <c:numRef>
              <c:f>Kérdőívek!$C$54:$G$54</c:f>
              <c:numCache>
                <c:formatCode>General</c:formatCode>
                <c:ptCount val="5"/>
                <c:pt idx="0">
                  <c:v>5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DD-415C-87EF-2A46BBE118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5148928"/>
        <c:axId val="205150464"/>
        <c:axId val="0"/>
      </c:bar3DChart>
      <c:catAx>
        <c:axId val="2051489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5150464"/>
        <c:crosses val="autoZero"/>
        <c:auto val="1"/>
        <c:lblAlgn val="ctr"/>
        <c:lblOffset val="100"/>
        <c:noMultiLvlLbl val="0"/>
      </c:catAx>
      <c:valAx>
        <c:axId val="2051504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51489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title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7075503911525623E-2"/>
          <c:y val="0.17031304013827539"/>
          <c:w val="0.97292449608847442"/>
          <c:h val="0.6471657384290378"/>
        </c:manualLayout>
      </c:layout>
      <c:bar3DChart>
        <c:barDir val="col"/>
        <c:grouping val="clustered"/>
        <c:varyColors val="0"/>
        <c:ser>
          <c:idx val="0"/>
          <c:order val="0"/>
          <c:tx>
            <c:v>14. Milyen gyakran szoktál gyorsétteremben enni?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Kérdőívek!$C$56:$G$56</c:f>
              <c:strCache>
                <c:ptCount val="5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</c:v>
                </c:pt>
              </c:strCache>
            </c:strRef>
          </c:cat>
          <c:val>
            <c:numRef>
              <c:f>Kérdőívek!$C$57:$G$57</c:f>
              <c:numCache>
                <c:formatCode>General</c:formatCode>
                <c:ptCount val="5"/>
                <c:pt idx="0">
                  <c:v>25</c:v>
                </c:pt>
                <c:pt idx="1">
                  <c:v>58</c:v>
                </c:pt>
                <c:pt idx="2">
                  <c:v>15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02-4DE8-AC19-1EB80C128D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4958720"/>
        <c:axId val="205714176"/>
        <c:axId val="0"/>
      </c:bar3DChart>
      <c:catAx>
        <c:axId val="2049587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5714176"/>
        <c:crosses val="autoZero"/>
        <c:auto val="1"/>
        <c:lblAlgn val="ctr"/>
        <c:lblOffset val="100"/>
        <c:noMultiLvlLbl val="0"/>
      </c:catAx>
      <c:valAx>
        <c:axId val="2057141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49587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hu-HU" sz="1200"/>
              <a:t>15. Tanítási napokon általában mennyi ideig szoktál...</a:t>
            </a:r>
          </a:p>
        </c:rich>
      </c:tx>
      <c:layout>
        <c:manualLayout>
          <c:xMode val="edge"/>
          <c:yMode val="edge"/>
          <c:x val="0.1149060912840440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06010612309824"/>
          <c:y val="5.1418123582009874E-2"/>
          <c:w val="0.78509277249434739"/>
          <c:h val="0.87568539525779621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Kérdőívek!$H$60</c:f>
              <c:strCache>
                <c:ptCount val="1"/>
                <c:pt idx="0">
                  <c:v>5'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Kérdőívek!$C$59:$G$59</c:f>
              <c:strCache>
                <c:ptCount val="5"/>
                <c:pt idx="0">
                  <c:v>reggelizni (perc)</c:v>
                </c:pt>
                <c:pt idx="1">
                  <c:v>tízóraizni (perc)</c:v>
                </c:pt>
                <c:pt idx="2">
                  <c:v>ebédelni (perc)</c:v>
                </c:pt>
                <c:pt idx="3">
                  <c:v>uzsonnázni (perc)</c:v>
                </c:pt>
                <c:pt idx="4">
                  <c:v>vacsorázni (perc)</c:v>
                </c:pt>
              </c:strCache>
            </c:strRef>
          </c:cat>
          <c:val>
            <c:numRef>
              <c:f>Kérdőívek!$C$60:$G$60</c:f>
              <c:numCache>
                <c:formatCode>General</c:formatCode>
                <c:ptCount val="5"/>
                <c:pt idx="0">
                  <c:v>27</c:v>
                </c:pt>
                <c:pt idx="1">
                  <c:v>34</c:v>
                </c:pt>
                <c:pt idx="2">
                  <c:v>2</c:v>
                </c:pt>
                <c:pt idx="3">
                  <c:v>37</c:v>
                </c:pt>
                <c:pt idx="4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08-484D-BFC9-1C77F01C0856}"/>
            </c:ext>
          </c:extLst>
        </c:ser>
        <c:ser>
          <c:idx val="1"/>
          <c:order val="1"/>
          <c:tx>
            <c:strRef>
              <c:f>Kérdőívek!$H$61</c:f>
              <c:strCache>
                <c:ptCount val="1"/>
                <c:pt idx="0">
                  <c:v>10'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Kérdőívek!$C$59:$G$59</c:f>
              <c:strCache>
                <c:ptCount val="5"/>
                <c:pt idx="0">
                  <c:v>reggelizni (perc)</c:v>
                </c:pt>
                <c:pt idx="1">
                  <c:v>tízóraizni (perc)</c:v>
                </c:pt>
                <c:pt idx="2">
                  <c:v>ebédelni (perc)</c:v>
                </c:pt>
                <c:pt idx="3">
                  <c:v>uzsonnázni (perc)</c:v>
                </c:pt>
                <c:pt idx="4">
                  <c:v>vacsorázni (perc)</c:v>
                </c:pt>
              </c:strCache>
            </c:strRef>
          </c:cat>
          <c:val>
            <c:numRef>
              <c:f>Kérdőívek!$C$61:$G$61</c:f>
              <c:numCache>
                <c:formatCode>General</c:formatCode>
                <c:ptCount val="5"/>
                <c:pt idx="0">
                  <c:v>35</c:v>
                </c:pt>
                <c:pt idx="1">
                  <c:v>32</c:v>
                </c:pt>
                <c:pt idx="2">
                  <c:v>20</c:v>
                </c:pt>
                <c:pt idx="3">
                  <c:v>33</c:v>
                </c:pt>
                <c:pt idx="4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A08-484D-BFC9-1C77F01C0856}"/>
            </c:ext>
          </c:extLst>
        </c:ser>
        <c:ser>
          <c:idx val="2"/>
          <c:order val="2"/>
          <c:tx>
            <c:strRef>
              <c:f>Kérdőívek!$H$62</c:f>
              <c:strCache>
                <c:ptCount val="1"/>
                <c:pt idx="0">
                  <c:v>15'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Kérdőívek!$C$59:$G$59</c:f>
              <c:strCache>
                <c:ptCount val="5"/>
                <c:pt idx="0">
                  <c:v>reggelizni (perc)</c:v>
                </c:pt>
                <c:pt idx="1">
                  <c:v>tízóraizni (perc)</c:v>
                </c:pt>
                <c:pt idx="2">
                  <c:v>ebédelni (perc)</c:v>
                </c:pt>
                <c:pt idx="3">
                  <c:v>uzsonnázni (perc)</c:v>
                </c:pt>
                <c:pt idx="4">
                  <c:v>vacsorázni (perc)</c:v>
                </c:pt>
              </c:strCache>
            </c:strRef>
          </c:cat>
          <c:val>
            <c:numRef>
              <c:f>Kérdőívek!$C$62:$G$62</c:f>
              <c:numCache>
                <c:formatCode>General</c:formatCode>
                <c:ptCount val="5"/>
                <c:pt idx="0">
                  <c:v>17</c:v>
                </c:pt>
                <c:pt idx="1">
                  <c:v>26</c:v>
                </c:pt>
                <c:pt idx="2">
                  <c:v>26</c:v>
                </c:pt>
                <c:pt idx="3">
                  <c:v>14</c:v>
                </c:pt>
                <c:pt idx="4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A08-484D-BFC9-1C77F01C0856}"/>
            </c:ext>
          </c:extLst>
        </c:ser>
        <c:ser>
          <c:idx val="3"/>
          <c:order val="3"/>
          <c:tx>
            <c:strRef>
              <c:f>Kérdőívek!$H$63</c:f>
              <c:strCache>
                <c:ptCount val="1"/>
                <c:pt idx="0">
                  <c:v>20'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Kérdőívek!$C$59:$G$59</c:f>
              <c:strCache>
                <c:ptCount val="5"/>
                <c:pt idx="0">
                  <c:v>reggelizni (perc)</c:v>
                </c:pt>
                <c:pt idx="1">
                  <c:v>tízóraizni (perc)</c:v>
                </c:pt>
                <c:pt idx="2">
                  <c:v>ebédelni (perc)</c:v>
                </c:pt>
                <c:pt idx="3">
                  <c:v>uzsonnázni (perc)</c:v>
                </c:pt>
                <c:pt idx="4">
                  <c:v>vacsorázni (perc)</c:v>
                </c:pt>
              </c:strCache>
            </c:strRef>
          </c:cat>
          <c:val>
            <c:numRef>
              <c:f>Kérdőívek!$C$63:$G$63</c:f>
              <c:numCache>
                <c:formatCode>General</c:formatCode>
                <c:ptCount val="5"/>
                <c:pt idx="0">
                  <c:v>2</c:v>
                </c:pt>
                <c:pt idx="2">
                  <c:v>31</c:v>
                </c:pt>
                <c:pt idx="3">
                  <c:v>2</c:v>
                </c:pt>
                <c:pt idx="4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A08-484D-BFC9-1C77F01C0856}"/>
            </c:ext>
          </c:extLst>
        </c:ser>
        <c:ser>
          <c:idx val="4"/>
          <c:order val="4"/>
          <c:tx>
            <c:strRef>
              <c:f>Kérdőívek!$H$64</c:f>
              <c:strCache>
                <c:ptCount val="1"/>
                <c:pt idx="0">
                  <c:v>25'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Kérdőívek!$C$59:$G$59</c:f>
              <c:strCache>
                <c:ptCount val="5"/>
                <c:pt idx="0">
                  <c:v>reggelizni (perc)</c:v>
                </c:pt>
                <c:pt idx="1">
                  <c:v>tízóraizni (perc)</c:v>
                </c:pt>
                <c:pt idx="2">
                  <c:v>ebédelni (perc)</c:v>
                </c:pt>
                <c:pt idx="3">
                  <c:v>uzsonnázni (perc)</c:v>
                </c:pt>
                <c:pt idx="4">
                  <c:v>vacsorázni (perc)</c:v>
                </c:pt>
              </c:strCache>
            </c:strRef>
          </c:cat>
          <c:val>
            <c:numRef>
              <c:f>Kérdőívek!$C$64:$G$64</c:f>
              <c:numCache>
                <c:formatCode>General</c:formatCode>
                <c:ptCount val="5"/>
                <c:pt idx="2">
                  <c:v>2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A08-484D-BFC9-1C77F01C0856}"/>
            </c:ext>
          </c:extLst>
        </c:ser>
        <c:ser>
          <c:idx val="5"/>
          <c:order val="5"/>
          <c:tx>
            <c:strRef>
              <c:f>Kérdőívek!$H$65</c:f>
              <c:strCache>
                <c:ptCount val="1"/>
                <c:pt idx="0">
                  <c:v>30'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Kérdőívek!$C$59:$G$59</c:f>
              <c:strCache>
                <c:ptCount val="5"/>
                <c:pt idx="0">
                  <c:v>reggelizni (perc)</c:v>
                </c:pt>
                <c:pt idx="1">
                  <c:v>tízóraizni (perc)</c:v>
                </c:pt>
                <c:pt idx="2">
                  <c:v>ebédelni (perc)</c:v>
                </c:pt>
                <c:pt idx="3">
                  <c:v>uzsonnázni (perc)</c:v>
                </c:pt>
                <c:pt idx="4">
                  <c:v>vacsorázni (perc)</c:v>
                </c:pt>
              </c:strCache>
            </c:strRef>
          </c:cat>
          <c:val>
            <c:numRef>
              <c:f>Kérdőívek!$C$65:$G$65</c:f>
              <c:numCache>
                <c:formatCode>General</c:formatCode>
                <c:ptCount val="5"/>
                <c:pt idx="2">
                  <c:v>16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A08-484D-BFC9-1C77F01C0856}"/>
            </c:ext>
          </c:extLst>
        </c:ser>
        <c:ser>
          <c:idx val="6"/>
          <c:order val="6"/>
          <c:tx>
            <c:strRef>
              <c:f>Kérdőívek!$H$66</c:f>
              <c:strCache>
                <c:ptCount val="1"/>
                <c:pt idx="0">
                  <c:v>40'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Kérdőívek!$C$59:$G$59</c:f>
              <c:strCache>
                <c:ptCount val="5"/>
                <c:pt idx="0">
                  <c:v>reggelizni (perc)</c:v>
                </c:pt>
                <c:pt idx="1">
                  <c:v>tízóraizni (perc)</c:v>
                </c:pt>
                <c:pt idx="2">
                  <c:v>ebédelni (perc)</c:v>
                </c:pt>
                <c:pt idx="3">
                  <c:v>uzsonnázni (perc)</c:v>
                </c:pt>
                <c:pt idx="4">
                  <c:v>vacsorázni (perc)</c:v>
                </c:pt>
              </c:strCache>
            </c:strRef>
          </c:cat>
          <c:val>
            <c:numRef>
              <c:f>Kérdőívek!$C$66:$G$66</c:f>
              <c:numCache>
                <c:formatCode>General</c:formatCode>
                <c:ptCount val="5"/>
                <c:pt idx="2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A08-484D-BFC9-1C77F01C0856}"/>
            </c:ext>
          </c:extLst>
        </c:ser>
        <c:ser>
          <c:idx val="7"/>
          <c:order val="7"/>
          <c:tx>
            <c:strRef>
              <c:f>Kérdőívek!$H$67</c:f>
              <c:strCache>
                <c:ptCount val="1"/>
                <c:pt idx="0">
                  <c:v>50'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Kérdőívek!$C$59:$G$59</c:f>
              <c:strCache>
                <c:ptCount val="5"/>
                <c:pt idx="0">
                  <c:v>reggelizni (perc)</c:v>
                </c:pt>
                <c:pt idx="1">
                  <c:v>tízóraizni (perc)</c:v>
                </c:pt>
                <c:pt idx="2">
                  <c:v>ebédelni (perc)</c:v>
                </c:pt>
                <c:pt idx="3">
                  <c:v>uzsonnázni (perc)</c:v>
                </c:pt>
                <c:pt idx="4">
                  <c:v>vacsorázni (perc)</c:v>
                </c:pt>
              </c:strCache>
            </c:strRef>
          </c:cat>
          <c:val>
            <c:numRef>
              <c:f>Kérdőívek!$C$67:$G$67</c:f>
              <c:numCache>
                <c:formatCode>General</c:formatCode>
                <c:ptCount val="5"/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0A08-484D-BFC9-1C77F01C08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06070912"/>
        <c:axId val="206072448"/>
      </c:barChart>
      <c:catAx>
        <c:axId val="2060709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6072448"/>
        <c:crosses val="autoZero"/>
        <c:auto val="1"/>
        <c:lblAlgn val="ctr"/>
        <c:lblOffset val="100"/>
        <c:noMultiLvlLbl val="0"/>
      </c:catAx>
      <c:valAx>
        <c:axId val="20607244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060709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hu-HU" sz="1200"/>
              <a:t>16. Jelöld meg azokat az étkezéseket, amiket tanítási napon MINDIG asztalnál ülve eszel!</a:t>
            </a:r>
          </a:p>
          <a:p>
            <a:pPr>
              <a:defRPr sz="1200"/>
            </a:pPr>
            <a:r>
              <a:rPr lang="hu-HU" sz="1200"/>
              <a:t> </a:t>
            </a:r>
          </a:p>
        </c:rich>
      </c:tx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428359259970553E-2"/>
          <c:y val="0.2070682669520679"/>
          <c:w val="0.96158852826323538"/>
          <c:h val="0.72790459444996558"/>
        </c:manualLayout>
      </c:layout>
      <c:bar3DChart>
        <c:barDir val="col"/>
        <c:grouping val="standard"/>
        <c:varyColors val="0"/>
        <c:ser>
          <c:idx val="0"/>
          <c:order val="0"/>
          <c:tx>
            <c:v>16.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Kérdőívek!$C$70:$G$70</c:f>
              <c:strCache>
                <c:ptCount val="5"/>
                <c:pt idx="0">
                  <c:v>reggeli</c:v>
                </c:pt>
                <c:pt idx="1">
                  <c:v>tízórai</c:v>
                </c:pt>
                <c:pt idx="2">
                  <c:v>ebéd</c:v>
                </c:pt>
                <c:pt idx="3">
                  <c:v>uzsonna</c:v>
                </c:pt>
                <c:pt idx="4">
                  <c:v>vacsora</c:v>
                </c:pt>
              </c:strCache>
            </c:strRef>
          </c:cat>
          <c:val>
            <c:numRef>
              <c:f>Kérdőívek!$C$71:$G$71</c:f>
              <c:numCache>
                <c:formatCode>General</c:formatCode>
                <c:ptCount val="5"/>
                <c:pt idx="0">
                  <c:v>51</c:v>
                </c:pt>
                <c:pt idx="1">
                  <c:v>69</c:v>
                </c:pt>
                <c:pt idx="2">
                  <c:v>93</c:v>
                </c:pt>
                <c:pt idx="3">
                  <c:v>49</c:v>
                </c:pt>
                <c:pt idx="4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53-46AA-B97A-BA7D35C0AB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6303232"/>
        <c:axId val="206304768"/>
        <c:axId val="205679232"/>
      </c:bar3DChart>
      <c:catAx>
        <c:axId val="2063032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6304768"/>
        <c:crosses val="autoZero"/>
        <c:auto val="1"/>
        <c:lblAlgn val="ctr"/>
        <c:lblOffset val="100"/>
        <c:noMultiLvlLbl val="0"/>
      </c:catAx>
      <c:valAx>
        <c:axId val="2063047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6303232"/>
        <c:crosses val="autoZero"/>
        <c:crossBetween val="between"/>
      </c:valAx>
      <c:serAx>
        <c:axId val="205679232"/>
        <c:scaling>
          <c:orientation val="minMax"/>
        </c:scaling>
        <c:delete val="1"/>
        <c:axPos val="b"/>
        <c:majorTickMark val="out"/>
        <c:minorTickMark val="none"/>
        <c:tickLblPos val="nextTo"/>
        <c:crossAx val="206304768"/>
        <c:crosses val="autoZero"/>
      </c:serAx>
    </c:plotArea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hu-HU" sz="1400"/>
              <a:t>17. A testnevelési órákon kívül hányszor sportolsz hetente?</a:t>
            </a:r>
          </a:p>
        </c:rich>
      </c:tx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7430179625984253E-2"/>
          <c:y val="0.1281623417762435"/>
          <c:w val="0.96424612450787406"/>
          <c:h val="0.80598657926379891"/>
        </c:manualLayout>
      </c:layout>
      <c:bar3DChart>
        <c:barDir val="col"/>
        <c:grouping val="standard"/>
        <c:varyColors val="0"/>
        <c:ser>
          <c:idx val="0"/>
          <c:order val="0"/>
          <c:tx>
            <c:v>2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Kérdőívek!$C$73:$G$73</c:f>
              <c:strCache>
                <c:ptCount val="5"/>
                <c:pt idx="0">
                  <c:v>egyszer sem</c:v>
                </c:pt>
                <c:pt idx="1">
                  <c:v>egyszer</c:v>
                </c:pt>
                <c:pt idx="2">
                  <c:v>kétszer</c:v>
                </c:pt>
                <c:pt idx="3">
                  <c:v>háromszor</c:v>
                </c:pt>
                <c:pt idx="4">
                  <c:v>több, mint 3 alkalommal</c:v>
                </c:pt>
              </c:strCache>
            </c:strRef>
          </c:cat>
          <c:val>
            <c:numRef>
              <c:f>Kérdőívek!$C$74:$G$74</c:f>
              <c:numCache>
                <c:formatCode>General</c:formatCode>
                <c:ptCount val="5"/>
                <c:pt idx="0">
                  <c:v>14</c:v>
                </c:pt>
                <c:pt idx="1">
                  <c:v>13</c:v>
                </c:pt>
                <c:pt idx="2">
                  <c:v>29</c:v>
                </c:pt>
                <c:pt idx="3">
                  <c:v>12</c:v>
                </c:pt>
                <c:pt idx="4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4D-422B-8E51-E2BD6CB35B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5868416"/>
        <c:axId val="206496896"/>
        <c:axId val="183625920"/>
      </c:bar3DChart>
      <c:catAx>
        <c:axId val="2058684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6496896"/>
        <c:crosses val="autoZero"/>
        <c:auto val="1"/>
        <c:lblAlgn val="ctr"/>
        <c:lblOffset val="100"/>
        <c:noMultiLvlLbl val="0"/>
      </c:catAx>
      <c:valAx>
        <c:axId val="2064968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5868416"/>
        <c:crosses val="autoZero"/>
        <c:crossBetween val="between"/>
      </c:valAx>
      <c:serAx>
        <c:axId val="183625920"/>
        <c:scaling>
          <c:orientation val="minMax"/>
        </c:scaling>
        <c:delete val="1"/>
        <c:axPos val="b"/>
        <c:majorTickMark val="out"/>
        <c:minorTickMark val="none"/>
        <c:tickLblPos val="nextTo"/>
        <c:crossAx val="206496896"/>
        <c:crosses val="autoZero"/>
      </c:serAx>
    </c:plotArea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title>
      <c:tx>
        <c:rich>
          <a:bodyPr/>
          <a:lstStyle/>
          <a:p>
            <a:pPr>
              <a:defRPr/>
            </a:pPr>
            <a:r>
              <a:rPr lang="hu-HU"/>
              <a:t>(I.) </a:t>
            </a:r>
            <a:r>
              <a:rPr lang="en-US"/>
              <a:t>ITA</a:t>
            </a:r>
            <a:r>
              <a:rPr lang="hu-HU"/>
              <a:t>LOK</a:t>
            </a:r>
            <a:endParaRPr lang="en-US"/>
          </a:p>
        </c:rich>
      </c:tx>
      <c:layout>
        <c:manualLayout>
          <c:xMode val="edge"/>
          <c:yMode val="edge"/>
          <c:x val="0.46782519819522989"/>
          <c:y val="3.424657534246575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7134082407077422"/>
          <c:y val="0.11498723618451805"/>
          <c:w val="0.80506121798085561"/>
          <c:h val="0.4952079962607413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Kérdőívek!$A$82</c:f>
              <c:strCache>
                <c:ptCount val="1"/>
                <c:pt idx="0">
                  <c:v>18. Szénsavas CUKROS üdítőital, pl. kóla, Fanta, ízesített ásványvíz,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Kérdőívek!$C$91:$H$91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Kérdőívek!$C$83:$H$83</c:f>
              <c:numCache>
                <c:formatCode>General</c:formatCode>
                <c:ptCount val="6"/>
                <c:pt idx="0">
                  <c:v>13</c:v>
                </c:pt>
                <c:pt idx="1">
                  <c:v>38</c:v>
                </c:pt>
                <c:pt idx="2">
                  <c:v>17</c:v>
                </c:pt>
                <c:pt idx="3">
                  <c:v>5</c:v>
                </c:pt>
                <c:pt idx="4">
                  <c:v>10</c:v>
                </c:pt>
                <c:pt idx="5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7C-4ED7-860D-3C47035A2F4C}"/>
            </c:ext>
          </c:extLst>
        </c:ser>
        <c:ser>
          <c:idx val="1"/>
          <c:order val="1"/>
          <c:tx>
            <c:strRef>
              <c:f>Kérdőívek!$A$85</c:f>
              <c:strCache>
                <c:ptCount val="1"/>
                <c:pt idx="0">
                  <c:v>19. Szénsavas CUKORMENTES üdítőital, pl. Fanta Zero, Pepsi light,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Kérdőívek!$C$91:$H$91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Kérdőívek!$C$86:$H$86</c:f>
              <c:numCache>
                <c:formatCode>General</c:formatCode>
                <c:ptCount val="6"/>
                <c:pt idx="0">
                  <c:v>43</c:v>
                </c:pt>
                <c:pt idx="1">
                  <c:v>34</c:v>
                </c:pt>
                <c:pt idx="2">
                  <c:v>13</c:v>
                </c:pt>
                <c:pt idx="3">
                  <c:v>2</c:v>
                </c:pt>
                <c:pt idx="4">
                  <c:v>3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57C-4ED7-860D-3C47035A2F4C}"/>
            </c:ext>
          </c:extLst>
        </c:ser>
        <c:ser>
          <c:idx val="2"/>
          <c:order val="2"/>
          <c:tx>
            <c:strRef>
              <c:f>Kérdőívek!$A$88</c:f>
              <c:strCache>
                <c:ptCount val="1"/>
                <c:pt idx="0">
                  <c:v>20. CUKROS gyümölcslé, jeges tea, szörp, pl. almalé, ice tea, Piroska szörp,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Kérdőívek!$C$91:$H$91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Kérdőívek!$C$89:$H$89</c:f>
              <c:numCache>
                <c:formatCode>General</c:formatCode>
                <c:ptCount val="6"/>
                <c:pt idx="0">
                  <c:v>12</c:v>
                </c:pt>
                <c:pt idx="1">
                  <c:v>25</c:v>
                </c:pt>
                <c:pt idx="2">
                  <c:v>24</c:v>
                </c:pt>
                <c:pt idx="3">
                  <c:v>17</c:v>
                </c:pt>
                <c:pt idx="4">
                  <c:v>6</c:v>
                </c:pt>
                <c:pt idx="5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57C-4ED7-860D-3C47035A2F4C}"/>
            </c:ext>
          </c:extLst>
        </c:ser>
        <c:ser>
          <c:idx val="3"/>
          <c:order val="3"/>
          <c:tx>
            <c:v>21. 100 %-os gyümölcslé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Kérdőívek!$C$91:$H$91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Kérdőívek!$C$92:$H$92</c:f>
              <c:numCache>
                <c:formatCode>General</c:formatCode>
                <c:ptCount val="6"/>
                <c:pt idx="0">
                  <c:v>9</c:v>
                </c:pt>
                <c:pt idx="1">
                  <c:v>46</c:v>
                </c:pt>
                <c:pt idx="2">
                  <c:v>21</c:v>
                </c:pt>
                <c:pt idx="3">
                  <c:v>15</c:v>
                </c:pt>
                <c:pt idx="4">
                  <c:v>3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57C-4ED7-860D-3C47035A2F4C}"/>
            </c:ext>
          </c:extLst>
        </c:ser>
        <c:ser>
          <c:idx val="4"/>
          <c:order val="4"/>
          <c:tx>
            <c:strRef>
              <c:f>Kérdőívek!$A$94</c:f>
              <c:strCache>
                <c:ptCount val="1"/>
                <c:pt idx="0">
                  <c:v>22. Energiaital, pl. Red Bull, Bomba,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Kérdőívek!$C$91:$H$91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Kérdőívek!$C$95:$H$95</c:f>
              <c:numCache>
                <c:formatCode>General</c:formatCode>
                <c:ptCount val="6"/>
                <c:pt idx="0">
                  <c:v>78</c:v>
                </c:pt>
                <c:pt idx="1">
                  <c:v>15</c:v>
                </c:pt>
                <c:pt idx="2">
                  <c:v>3</c:v>
                </c:pt>
                <c:pt idx="3">
                  <c:v>1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57C-4ED7-860D-3C47035A2F4C}"/>
            </c:ext>
          </c:extLst>
        </c:ser>
        <c:ser>
          <c:idx val="5"/>
          <c:order val="5"/>
          <c:tx>
            <c:strRef>
              <c:f>Kérdőívek!$A$97</c:f>
              <c:strCache>
                <c:ptCount val="1"/>
                <c:pt idx="0">
                  <c:v>23. Kávé, tejeskávé, jegeskávé, capuccino</c:v>
                </c:pt>
              </c:strCache>
            </c:strRef>
          </c:tx>
          <c:invertIfNegative val="0"/>
          <c:dLbls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7CA-4B91-9780-BC3154AECEE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Kérdőívek!$C$91:$H$91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Kérdőívek!$C$98:$H$98</c:f>
              <c:numCache>
                <c:formatCode>General</c:formatCode>
                <c:ptCount val="6"/>
                <c:pt idx="0">
                  <c:v>41</c:v>
                </c:pt>
                <c:pt idx="1">
                  <c:v>36</c:v>
                </c:pt>
                <c:pt idx="2">
                  <c:v>13</c:v>
                </c:pt>
                <c:pt idx="3">
                  <c:v>3</c:v>
                </c:pt>
                <c:pt idx="4">
                  <c:v>7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57C-4ED7-860D-3C47035A2F4C}"/>
            </c:ext>
          </c:extLst>
        </c:ser>
        <c:ser>
          <c:idx val="6"/>
          <c:order val="6"/>
          <c:tx>
            <c:strRef>
              <c:f>Kérdőívek!$A$100</c:f>
              <c:strCache>
                <c:ptCount val="1"/>
                <c:pt idx="0">
                  <c:v>24. Csapvíz, szénsavas vagy szénsavmentes ásványvíz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Kérdőívek!$C$91:$H$91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Kérdőívek!$C$101:$H$101</c:f>
              <c:numCache>
                <c:formatCode>General</c:formatCode>
                <c:ptCount val="6"/>
                <c:pt idx="0">
                  <c:v>5</c:v>
                </c:pt>
                <c:pt idx="1">
                  <c:v>13</c:v>
                </c:pt>
                <c:pt idx="2">
                  <c:v>8</c:v>
                </c:pt>
                <c:pt idx="3">
                  <c:v>10</c:v>
                </c:pt>
                <c:pt idx="4">
                  <c:v>2</c:v>
                </c:pt>
                <c:pt idx="5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57C-4ED7-860D-3C47035A2F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06823808"/>
        <c:axId val="206825344"/>
      </c:barChart>
      <c:catAx>
        <c:axId val="20682380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06825344"/>
        <c:crosses val="autoZero"/>
        <c:auto val="1"/>
        <c:lblAlgn val="ctr"/>
        <c:lblOffset val="100"/>
        <c:noMultiLvlLbl val="0"/>
      </c:catAx>
      <c:valAx>
        <c:axId val="20682534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068238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2887986354395708"/>
          <c:y val="0.76294143026642214"/>
          <c:w val="0.74907195097623902"/>
          <c:h val="0.21260663981887759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hu-HU" sz="1200"/>
              <a:t>(II.) TEJ, TEJTERMÉKEK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8774316671954466"/>
          <c:y val="0.10533510127157468"/>
          <c:w val="0.77997687423574968"/>
          <c:h val="0.6257890969370455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Kérdőívek!$A$107</c:f>
              <c:strCache>
                <c:ptCount val="1"/>
                <c:pt idx="0">
                  <c:v>25. Tej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Kérdőívek!$C$107:$H$107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Kérdőívek!$C$108:$H$108</c:f>
              <c:numCache>
                <c:formatCode>General</c:formatCode>
                <c:ptCount val="6"/>
                <c:pt idx="0">
                  <c:v>8</c:v>
                </c:pt>
                <c:pt idx="1">
                  <c:v>24</c:v>
                </c:pt>
                <c:pt idx="2">
                  <c:v>32</c:v>
                </c:pt>
                <c:pt idx="3">
                  <c:v>7</c:v>
                </c:pt>
                <c:pt idx="4">
                  <c:v>18</c:v>
                </c:pt>
                <c:pt idx="5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5E-451D-86DA-3224C8D714CC}"/>
            </c:ext>
          </c:extLst>
        </c:ser>
        <c:ser>
          <c:idx val="1"/>
          <c:order val="1"/>
          <c:tx>
            <c:strRef>
              <c:f>Kérdőívek!$A$110</c:f>
              <c:strCache>
                <c:ptCount val="1"/>
                <c:pt idx="0">
                  <c:v>26. Ízesített tej, pl. kakaó, karamellás tej,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Kérdőívek!$C$111:$H$111</c:f>
              <c:numCache>
                <c:formatCode>General</c:formatCode>
                <c:ptCount val="6"/>
                <c:pt idx="0">
                  <c:v>15</c:v>
                </c:pt>
                <c:pt idx="1">
                  <c:v>43</c:v>
                </c:pt>
                <c:pt idx="2">
                  <c:v>24</c:v>
                </c:pt>
                <c:pt idx="3">
                  <c:v>4</c:v>
                </c:pt>
                <c:pt idx="4">
                  <c:v>9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35E-451D-86DA-3224C8D714CC}"/>
            </c:ext>
          </c:extLst>
        </c:ser>
        <c:ser>
          <c:idx val="2"/>
          <c:order val="2"/>
          <c:tx>
            <c:strRef>
              <c:f>Kérdőívek!$A$113</c:f>
              <c:strCache>
                <c:ptCount val="1"/>
                <c:pt idx="0">
                  <c:v>27. Sajt, túró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Kérdőívek!$C$114:$H$114</c:f>
              <c:numCache>
                <c:formatCode>General</c:formatCode>
                <c:ptCount val="6"/>
                <c:pt idx="0">
                  <c:v>4</c:v>
                </c:pt>
                <c:pt idx="1">
                  <c:v>31</c:v>
                </c:pt>
                <c:pt idx="2">
                  <c:v>47</c:v>
                </c:pt>
                <c:pt idx="3">
                  <c:v>11</c:v>
                </c:pt>
                <c:pt idx="4">
                  <c:v>4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35E-451D-86DA-3224C8D714CC}"/>
            </c:ext>
          </c:extLst>
        </c:ser>
        <c:ser>
          <c:idx val="3"/>
          <c:order val="3"/>
          <c:tx>
            <c:strRef>
              <c:f>Kérdőívek!$A$116</c:f>
              <c:strCache>
                <c:ptCount val="1"/>
                <c:pt idx="0">
                  <c:v>28. Natúr joghurt, kefir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Kérdőívek!$C$117:$H$117</c:f>
              <c:numCache>
                <c:formatCode>General</c:formatCode>
                <c:ptCount val="6"/>
                <c:pt idx="0">
                  <c:v>49</c:v>
                </c:pt>
                <c:pt idx="1">
                  <c:v>24</c:v>
                </c:pt>
                <c:pt idx="2">
                  <c:v>17</c:v>
                </c:pt>
                <c:pt idx="3">
                  <c:v>7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35E-451D-86DA-3224C8D714CC}"/>
            </c:ext>
          </c:extLst>
        </c:ser>
        <c:ser>
          <c:idx val="4"/>
          <c:order val="4"/>
          <c:tx>
            <c:strRef>
              <c:f>Kérdőívek!$A$119</c:f>
              <c:strCache>
                <c:ptCount val="1"/>
                <c:pt idx="0">
                  <c:v>29. Gyümölcs joghurt, ízesített kefir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Kérdőívek!$C$120:$H$120</c:f>
              <c:numCache>
                <c:formatCode>General</c:formatCode>
                <c:ptCount val="6"/>
                <c:pt idx="0">
                  <c:v>19</c:v>
                </c:pt>
                <c:pt idx="1">
                  <c:v>37</c:v>
                </c:pt>
                <c:pt idx="2">
                  <c:v>24</c:v>
                </c:pt>
                <c:pt idx="3">
                  <c:v>11</c:v>
                </c:pt>
                <c:pt idx="4">
                  <c:v>5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35E-451D-86DA-3224C8D714CC}"/>
            </c:ext>
          </c:extLst>
        </c:ser>
        <c:ser>
          <c:idx val="5"/>
          <c:order val="5"/>
          <c:tx>
            <c:strRef>
              <c:f>Kérdőívek!$A$122</c:f>
              <c:strCache>
                <c:ptCount val="1"/>
                <c:pt idx="0">
                  <c:v>30. Tejszelet, túró rudi, krémtúró, puding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Kérdőívek!$C$123:$H$123</c:f>
              <c:numCache>
                <c:formatCode>General</c:formatCode>
                <c:ptCount val="6"/>
                <c:pt idx="0">
                  <c:v>9</c:v>
                </c:pt>
                <c:pt idx="1">
                  <c:v>37</c:v>
                </c:pt>
                <c:pt idx="2">
                  <c:v>27</c:v>
                </c:pt>
                <c:pt idx="3">
                  <c:v>14</c:v>
                </c:pt>
                <c:pt idx="4">
                  <c:v>6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35E-451D-86DA-3224C8D714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06961280"/>
        <c:axId val="206987648"/>
      </c:barChart>
      <c:catAx>
        <c:axId val="20696128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06987648"/>
        <c:crosses val="autoZero"/>
        <c:auto val="1"/>
        <c:lblAlgn val="ctr"/>
        <c:lblOffset val="100"/>
        <c:noMultiLvlLbl val="0"/>
      </c:catAx>
      <c:valAx>
        <c:axId val="20698764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069612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5.6397497096488669E-2"/>
          <c:y val="0.86668374587147912"/>
          <c:w val="0.90566672714297813"/>
          <c:h val="0.1024857906929970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hu-HU" sz="1200"/>
              <a:t>(III.) KENYÉR,  PÉKSÜTEMÉNY, EGYÉB GABONAFÉLÉK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Kérdőívek!$A$128</c:f>
              <c:strCache>
                <c:ptCount val="1"/>
                <c:pt idx="0">
                  <c:v>31. Teljes kiőrlésű, korpás, magvas, rozsos kenyér, kifli, zsemle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Kérdőívek!$C$107:$H$107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Kérdőívek!$C$129:$H$129</c:f>
              <c:numCache>
                <c:formatCode>General</c:formatCode>
                <c:ptCount val="6"/>
                <c:pt idx="0">
                  <c:v>14</c:v>
                </c:pt>
                <c:pt idx="1">
                  <c:v>28</c:v>
                </c:pt>
                <c:pt idx="2">
                  <c:v>28</c:v>
                </c:pt>
                <c:pt idx="3">
                  <c:v>14</c:v>
                </c:pt>
                <c:pt idx="4">
                  <c:v>9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CF-4DBF-83EE-6D87B179BDA3}"/>
            </c:ext>
          </c:extLst>
        </c:ser>
        <c:ser>
          <c:idx val="1"/>
          <c:order val="1"/>
          <c:tx>
            <c:strRef>
              <c:f>Kérdőívek!$A$131</c:f>
              <c:strCache>
                <c:ptCount val="1"/>
                <c:pt idx="0">
                  <c:v>32. Fehér kenyér, kifli, zsemle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Kérdőívek!$C$132:$H$132</c:f>
              <c:numCache>
                <c:formatCode>General</c:formatCode>
                <c:ptCount val="6"/>
                <c:pt idx="0">
                  <c:v>3</c:v>
                </c:pt>
                <c:pt idx="1">
                  <c:v>5</c:v>
                </c:pt>
                <c:pt idx="2">
                  <c:v>20</c:v>
                </c:pt>
                <c:pt idx="3">
                  <c:v>19</c:v>
                </c:pt>
                <c:pt idx="4">
                  <c:v>23</c:v>
                </c:pt>
                <c:pt idx="5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6CF-4DBF-83EE-6D87B179BDA3}"/>
            </c:ext>
          </c:extLst>
        </c:ser>
        <c:ser>
          <c:idx val="2"/>
          <c:order val="2"/>
          <c:tx>
            <c:strRef>
              <c:f>Kérdőívek!$A$134</c:f>
              <c:strCache>
                <c:ptCount val="1"/>
                <c:pt idx="0">
                  <c:v>33. Péksütemény, pl. kakaós csiga, túrós batyu, pogácsa,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Kérdőívek!$C$135:$H$135</c:f>
              <c:numCache>
                <c:formatCode>General</c:formatCode>
                <c:ptCount val="6"/>
                <c:pt idx="0">
                  <c:v>4</c:v>
                </c:pt>
                <c:pt idx="1">
                  <c:v>28</c:v>
                </c:pt>
                <c:pt idx="2">
                  <c:v>40</c:v>
                </c:pt>
                <c:pt idx="3">
                  <c:v>10</c:v>
                </c:pt>
                <c:pt idx="4">
                  <c:v>10</c:v>
                </c:pt>
                <c:pt idx="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6CF-4DBF-83EE-6D87B179BDA3}"/>
            </c:ext>
          </c:extLst>
        </c:ser>
        <c:ser>
          <c:idx val="3"/>
          <c:order val="3"/>
          <c:tx>
            <c:strRef>
              <c:f>Kérdőívek!$A$137</c:f>
              <c:strCache>
                <c:ptCount val="1"/>
                <c:pt idx="0">
                  <c:v>34. Müzli, gabonapehely, pl. Chocapic, Nesquick, Cerbona,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Kérdőívek!$C$138:$H$138</c:f>
              <c:numCache>
                <c:formatCode>General</c:formatCode>
                <c:ptCount val="6"/>
                <c:pt idx="0">
                  <c:v>9</c:v>
                </c:pt>
                <c:pt idx="1">
                  <c:v>32</c:v>
                </c:pt>
                <c:pt idx="2">
                  <c:v>32</c:v>
                </c:pt>
                <c:pt idx="3">
                  <c:v>15</c:v>
                </c:pt>
                <c:pt idx="4">
                  <c:v>6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6CF-4DBF-83EE-6D87B179BD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07255424"/>
        <c:axId val="207256960"/>
      </c:barChart>
      <c:catAx>
        <c:axId val="20725542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07256960"/>
        <c:crosses val="autoZero"/>
        <c:auto val="1"/>
        <c:lblAlgn val="ctr"/>
        <c:lblOffset val="100"/>
        <c:noMultiLvlLbl val="0"/>
      </c:catAx>
      <c:valAx>
        <c:axId val="20725696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0725542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title>
      <c:overlay val="0"/>
      <c:txPr>
        <a:bodyPr/>
        <a:lstStyle/>
        <a:p>
          <a:pPr>
            <a:defRPr sz="1400"/>
          </a:pPr>
          <a:endParaRPr lang="hu-HU"/>
        </a:p>
      </c:txPr>
    </c:title>
    <c:autoTitleDeleted val="0"/>
    <c:view3D>
      <c:rotX val="40"/>
      <c:rotY val="0"/>
      <c:rAngAx val="0"/>
      <c:perspective val="1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4255241904285771E-2"/>
          <c:y val="0.15463579149380521"/>
          <c:w val="0.83909630343826058"/>
          <c:h val="0.65274038325854433"/>
        </c:manualLayout>
      </c:layout>
      <c:pie3DChart>
        <c:varyColors val="1"/>
        <c:ser>
          <c:idx val="0"/>
          <c:order val="0"/>
          <c:tx>
            <c:v>2. Nemed?</c:v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Kérdőívek!$C$6:$D$6</c:f>
              <c:strCache>
                <c:ptCount val="2"/>
                <c:pt idx="0">
                  <c:v>lány</c:v>
                </c:pt>
                <c:pt idx="1">
                  <c:v>fiú</c:v>
                </c:pt>
              </c:strCache>
            </c:strRef>
          </c:cat>
          <c:val>
            <c:numRef>
              <c:f>Kérdőívek!$C$7:$D$7</c:f>
              <c:numCache>
                <c:formatCode>General</c:formatCode>
                <c:ptCount val="2"/>
                <c:pt idx="0">
                  <c:v>56</c:v>
                </c:pt>
                <c:pt idx="1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B8-4E28-9913-FA074159D4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hu-HU" sz="1200"/>
              <a:t>(IV.) HÚS, HAL, TOJÁS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1070456121042425"/>
          <c:y val="0.11008645533141211"/>
          <c:w val="0.75479047133496802"/>
          <c:h val="0.6409206774225267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Kérdőívek!$A$143</c:f>
              <c:strCache>
                <c:ptCount val="1"/>
                <c:pt idx="0">
                  <c:v>35. Sonkaféle, pl. gépsonka, csirkemell sonka,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Kérdőívek!$C$107:$H$107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Kérdőívek!$C$144:$H$144</c:f>
              <c:numCache>
                <c:formatCode>General</c:formatCode>
                <c:ptCount val="6"/>
                <c:pt idx="0">
                  <c:v>9</c:v>
                </c:pt>
                <c:pt idx="1">
                  <c:v>18</c:v>
                </c:pt>
                <c:pt idx="2">
                  <c:v>37</c:v>
                </c:pt>
                <c:pt idx="3">
                  <c:v>17</c:v>
                </c:pt>
                <c:pt idx="4">
                  <c:v>7</c:v>
                </c:pt>
                <c:pt idx="5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7D-40B3-A640-951612FD4E2C}"/>
            </c:ext>
          </c:extLst>
        </c:ser>
        <c:ser>
          <c:idx val="1"/>
          <c:order val="1"/>
          <c:tx>
            <c:strRef>
              <c:f>Kérdőívek!$A$146</c:f>
              <c:strCache>
                <c:ptCount val="1"/>
                <c:pt idx="0">
                  <c:v>36. Párizsi, virsli, felvágott, pl. Olasz, Zala, Turista,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Kérdőívek!$C$147:$H$147</c:f>
              <c:numCache>
                <c:formatCode>General</c:formatCode>
                <c:ptCount val="6"/>
                <c:pt idx="0">
                  <c:v>5</c:v>
                </c:pt>
                <c:pt idx="1">
                  <c:v>15</c:v>
                </c:pt>
                <c:pt idx="2">
                  <c:v>42</c:v>
                </c:pt>
                <c:pt idx="3">
                  <c:v>16</c:v>
                </c:pt>
                <c:pt idx="4">
                  <c:v>8</c:v>
                </c:pt>
                <c:pt idx="5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7D-40B3-A640-951612FD4E2C}"/>
            </c:ext>
          </c:extLst>
        </c:ser>
        <c:ser>
          <c:idx val="2"/>
          <c:order val="2"/>
          <c:tx>
            <c:strRef>
              <c:f>Kérdőívek!$A$149</c:f>
              <c:strCache>
                <c:ptCount val="1"/>
                <c:pt idx="0">
                  <c:v>37. Szalámi, kolbász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Kérdőívek!$C$150:$H$150</c:f>
              <c:numCache>
                <c:formatCode>General</c:formatCode>
                <c:ptCount val="6"/>
                <c:pt idx="0">
                  <c:v>9</c:v>
                </c:pt>
                <c:pt idx="1">
                  <c:v>16</c:v>
                </c:pt>
                <c:pt idx="2">
                  <c:v>40</c:v>
                </c:pt>
                <c:pt idx="3">
                  <c:v>16</c:v>
                </c:pt>
                <c:pt idx="4">
                  <c:v>9</c:v>
                </c:pt>
                <c:pt idx="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C7D-40B3-A640-951612FD4E2C}"/>
            </c:ext>
          </c:extLst>
        </c:ser>
        <c:ser>
          <c:idx val="3"/>
          <c:order val="3"/>
          <c:tx>
            <c:strRef>
              <c:f>Kérdőívek!$A$152</c:f>
              <c:strCache>
                <c:ptCount val="1"/>
                <c:pt idx="0">
                  <c:v>38. Hús, pl. csirke, sertés,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Kérdőívek!$C$153:$H$153</c:f>
              <c:numCache>
                <c:formatCode>General</c:formatCode>
                <c:ptCount val="6"/>
                <c:pt idx="0">
                  <c:v>5</c:v>
                </c:pt>
                <c:pt idx="1">
                  <c:v>13</c:v>
                </c:pt>
                <c:pt idx="2">
                  <c:v>33</c:v>
                </c:pt>
                <c:pt idx="3">
                  <c:v>26</c:v>
                </c:pt>
                <c:pt idx="4">
                  <c:v>11</c:v>
                </c:pt>
                <c:pt idx="5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C7D-40B3-A640-951612FD4E2C}"/>
            </c:ext>
          </c:extLst>
        </c:ser>
        <c:ser>
          <c:idx val="4"/>
          <c:order val="4"/>
          <c:tx>
            <c:strRef>
              <c:f>Kérdőívek!$A$155</c:f>
              <c:strCache>
                <c:ptCount val="1"/>
                <c:pt idx="0">
                  <c:v>39. Hal, pl., rántott hal, halkonzerv, stb.</c:v>
                </c:pt>
              </c:strCache>
            </c:strRef>
          </c:tx>
          <c:invertIfNegative val="0"/>
          <c:dLbls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D2D-4837-8EC0-AD5ADA7C1C0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Kérdőívek!$C$156:$H$156</c:f>
              <c:numCache>
                <c:formatCode>General</c:formatCode>
                <c:ptCount val="6"/>
                <c:pt idx="0">
                  <c:v>28</c:v>
                </c:pt>
                <c:pt idx="1">
                  <c:v>45</c:v>
                </c:pt>
                <c:pt idx="2">
                  <c:v>17</c:v>
                </c:pt>
                <c:pt idx="3">
                  <c:v>6</c:v>
                </c:pt>
                <c:pt idx="4">
                  <c:v>4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C7D-40B3-A640-951612FD4E2C}"/>
            </c:ext>
          </c:extLst>
        </c:ser>
        <c:ser>
          <c:idx val="5"/>
          <c:order val="5"/>
          <c:tx>
            <c:strRef>
              <c:f>Kérdőívek!$A$158</c:f>
              <c:strCache>
                <c:ptCount val="1"/>
                <c:pt idx="0">
                  <c:v>40. Tojás, pl. rántotta, főtt, lágy- vagy tükörtojás,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Kérdőívek!$C$159:$H$159</c:f>
              <c:numCache>
                <c:formatCode>General</c:formatCode>
                <c:ptCount val="6"/>
                <c:pt idx="0">
                  <c:v>4</c:v>
                </c:pt>
                <c:pt idx="1">
                  <c:v>29</c:v>
                </c:pt>
                <c:pt idx="2">
                  <c:v>43</c:v>
                </c:pt>
                <c:pt idx="3">
                  <c:v>14</c:v>
                </c:pt>
                <c:pt idx="4">
                  <c:v>8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C7D-40B3-A640-951612FD4E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07630720"/>
        <c:axId val="207632256"/>
      </c:barChart>
      <c:catAx>
        <c:axId val="20763072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07632256"/>
        <c:crosses val="autoZero"/>
        <c:auto val="1"/>
        <c:lblAlgn val="ctr"/>
        <c:lblOffset val="100"/>
        <c:noMultiLvlLbl val="0"/>
      </c:catAx>
      <c:valAx>
        <c:axId val="20763225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076307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4.2458613536617285E-2"/>
          <c:y val="0.80500003781948004"/>
          <c:w val="0.92467499116567264"/>
          <c:h val="0.1949999621805199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hu-HU" sz="1200"/>
              <a:t>(V.) ÉDESSÉGEK, RÁGCSÁLNIVALÓK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Kérdőívek!$A$164</c:f>
              <c:strCache>
                <c:ptCount val="1"/>
                <c:pt idx="0">
                  <c:v>41. Csokoládé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Kérdőívek!$C$107:$H$107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Kérdőívek!$C$165:$H$165</c:f>
              <c:numCache>
                <c:formatCode>General</c:formatCode>
                <c:ptCount val="6"/>
                <c:pt idx="0">
                  <c:v>4</c:v>
                </c:pt>
                <c:pt idx="1">
                  <c:v>33</c:v>
                </c:pt>
                <c:pt idx="2">
                  <c:v>27</c:v>
                </c:pt>
                <c:pt idx="3">
                  <c:v>16</c:v>
                </c:pt>
                <c:pt idx="4">
                  <c:v>6</c:v>
                </c:pt>
                <c:pt idx="5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AB-4C12-90DF-855F7EFCAF46}"/>
            </c:ext>
          </c:extLst>
        </c:ser>
        <c:ser>
          <c:idx val="1"/>
          <c:order val="1"/>
          <c:tx>
            <c:strRef>
              <c:f>Kérdőívek!$A$167</c:f>
              <c:strCache>
                <c:ptCount val="1"/>
                <c:pt idx="0">
                  <c:v>42. Cukorka, nyalóka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Kérdőívek!$C$168:$H$168</c:f>
              <c:numCache>
                <c:formatCode>General</c:formatCode>
                <c:ptCount val="6"/>
                <c:pt idx="0">
                  <c:v>23</c:v>
                </c:pt>
                <c:pt idx="1">
                  <c:v>45</c:v>
                </c:pt>
                <c:pt idx="2">
                  <c:v>13</c:v>
                </c:pt>
                <c:pt idx="3">
                  <c:v>9</c:v>
                </c:pt>
                <c:pt idx="4">
                  <c:v>3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8AB-4C12-90DF-855F7EFCAF46}"/>
            </c:ext>
          </c:extLst>
        </c:ser>
        <c:ser>
          <c:idx val="2"/>
          <c:order val="2"/>
          <c:tx>
            <c:strRef>
              <c:f>Kérdőívek!$A$170</c:f>
              <c:strCache>
                <c:ptCount val="1"/>
                <c:pt idx="0">
                  <c:v>43. Édes keksz, nápolyi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Kérdőívek!$C$171:$H$171</c:f>
              <c:numCache>
                <c:formatCode>General</c:formatCode>
                <c:ptCount val="6"/>
                <c:pt idx="0">
                  <c:v>9</c:v>
                </c:pt>
                <c:pt idx="1">
                  <c:v>50</c:v>
                </c:pt>
                <c:pt idx="2">
                  <c:v>24</c:v>
                </c:pt>
                <c:pt idx="3">
                  <c:v>12</c:v>
                </c:pt>
                <c:pt idx="4">
                  <c:v>1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8AB-4C12-90DF-855F7EFCAF46}"/>
            </c:ext>
          </c:extLst>
        </c:ser>
        <c:ser>
          <c:idx val="3"/>
          <c:order val="3"/>
          <c:tx>
            <c:strRef>
              <c:f>Kérdőívek!$A$173</c:f>
              <c:strCache>
                <c:ptCount val="1"/>
                <c:pt idx="0">
                  <c:v>44. Jégkrém, fagylalt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Kérdőívek!$C$174:$H$174</c:f>
              <c:numCache>
                <c:formatCode>General</c:formatCode>
                <c:ptCount val="6"/>
                <c:pt idx="0">
                  <c:v>2</c:v>
                </c:pt>
                <c:pt idx="1">
                  <c:v>40</c:v>
                </c:pt>
                <c:pt idx="2">
                  <c:v>29</c:v>
                </c:pt>
                <c:pt idx="3">
                  <c:v>14</c:v>
                </c:pt>
                <c:pt idx="4">
                  <c:v>6</c:v>
                </c:pt>
                <c:pt idx="5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8AB-4C12-90DF-855F7EFCAF46}"/>
            </c:ext>
          </c:extLst>
        </c:ser>
        <c:ser>
          <c:idx val="4"/>
          <c:order val="4"/>
          <c:tx>
            <c:strRef>
              <c:f>Kérdőívek!$A$176</c:f>
              <c:strCache>
                <c:ptCount val="1"/>
                <c:pt idx="0">
                  <c:v>45. Sütemény, torta, pl. krémes, mignon, csoki torta,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Kérdőívek!$C$177:$H$177</c:f>
              <c:numCache>
                <c:formatCode>General</c:formatCode>
                <c:ptCount val="6"/>
                <c:pt idx="0">
                  <c:v>3</c:v>
                </c:pt>
                <c:pt idx="1">
                  <c:v>59</c:v>
                </c:pt>
                <c:pt idx="2">
                  <c:v>26</c:v>
                </c:pt>
                <c:pt idx="3">
                  <c:v>6</c:v>
                </c:pt>
                <c:pt idx="4">
                  <c:v>3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8AB-4C12-90DF-855F7EFCAF46}"/>
            </c:ext>
          </c:extLst>
        </c:ser>
        <c:ser>
          <c:idx val="5"/>
          <c:order val="5"/>
          <c:tx>
            <c:strRef>
              <c:f>Kérdőívek!$A$179</c:f>
              <c:strCache>
                <c:ptCount val="1"/>
                <c:pt idx="0">
                  <c:v>46. Chips, ropi, pattogatott kukorica, sajtos tallér, kréker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Kérdőívek!$C$180:$H$180</c:f>
              <c:numCache>
                <c:formatCode>General</c:formatCode>
                <c:ptCount val="6"/>
                <c:pt idx="0">
                  <c:v>7</c:v>
                </c:pt>
                <c:pt idx="1">
                  <c:v>46</c:v>
                </c:pt>
                <c:pt idx="2">
                  <c:v>25</c:v>
                </c:pt>
                <c:pt idx="3">
                  <c:v>11</c:v>
                </c:pt>
                <c:pt idx="4">
                  <c:v>4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8AB-4C12-90DF-855F7EFCAF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07772288"/>
        <c:axId val="207790464"/>
      </c:barChart>
      <c:catAx>
        <c:axId val="20777228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07790464"/>
        <c:crosses val="autoZero"/>
        <c:auto val="1"/>
        <c:lblAlgn val="ctr"/>
        <c:lblOffset val="100"/>
        <c:noMultiLvlLbl val="0"/>
      </c:catAx>
      <c:valAx>
        <c:axId val="20779046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0777228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hu-HU" sz="1200"/>
              <a:t>(VI.) ZÖLDSÉG, GYÜMÖLCS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9943145725461361"/>
          <c:y val="8.9335988173892059E-2"/>
          <c:w val="0.77180070876354467"/>
          <c:h val="0.69661447491477357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Kérdőívek!$A$185</c:f>
              <c:strCache>
                <c:ptCount val="1"/>
                <c:pt idx="0">
                  <c:v>47. Nyers zöldség, pl. paprika, uborka, paradicsom, saláta, újhagyma, retek,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Kérdőívek!$C$107:$H$107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Kérdőívek!$C$186:$H$186</c:f>
              <c:numCache>
                <c:formatCode>General</c:formatCode>
                <c:ptCount val="6"/>
                <c:pt idx="0">
                  <c:v>6</c:v>
                </c:pt>
                <c:pt idx="1">
                  <c:v>13</c:v>
                </c:pt>
                <c:pt idx="2">
                  <c:v>34</c:v>
                </c:pt>
                <c:pt idx="3">
                  <c:v>16</c:v>
                </c:pt>
                <c:pt idx="4">
                  <c:v>15</c:v>
                </c:pt>
                <c:pt idx="5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63-4FC9-AA30-78C6A2019423}"/>
            </c:ext>
          </c:extLst>
        </c:ser>
        <c:ser>
          <c:idx val="1"/>
          <c:order val="1"/>
          <c:tx>
            <c:strRef>
              <c:f>Kérdőívek!$A$188</c:f>
              <c:strCache>
                <c:ptCount val="1"/>
                <c:pt idx="0">
                  <c:v>48. Nyers gyümölcs, pl. alma, körte, banán,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Kérdőívek!$C$189:$H$189</c:f>
              <c:numCache>
                <c:formatCode>General</c:formatCode>
                <c:ptCount val="6"/>
                <c:pt idx="0">
                  <c:v>4</c:v>
                </c:pt>
                <c:pt idx="1">
                  <c:v>13</c:v>
                </c:pt>
                <c:pt idx="2">
                  <c:v>20</c:v>
                </c:pt>
                <c:pt idx="3">
                  <c:v>26</c:v>
                </c:pt>
                <c:pt idx="4">
                  <c:v>17</c:v>
                </c:pt>
                <c:pt idx="5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363-4FC9-AA30-78C6A2019423}"/>
            </c:ext>
          </c:extLst>
        </c:ser>
        <c:ser>
          <c:idx val="2"/>
          <c:order val="2"/>
          <c:tx>
            <c:strRef>
              <c:f>Kérdőívek!$A$191</c:f>
              <c:strCache>
                <c:ptCount val="1"/>
                <c:pt idx="0">
                  <c:v>49. Lekvár, befőtt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Kérdőívek!$C$192:$H$192</c:f>
              <c:numCache>
                <c:formatCode>General</c:formatCode>
                <c:ptCount val="6"/>
                <c:pt idx="0">
                  <c:v>14</c:v>
                </c:pt>
                <c:pt idx="1">
                  <c:v>44</c:v>
                </c:pt>
                <c:pt idx="2">
                  <c:v>31</c:v>
                </c:pt>
                <c:pt idx="3">
                  <c:v>6</c:v>
                </c:pt>
                <c:pt idx="4">
                  <c:v>4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363-4FC9-AA30-78C6A2019423}"/>
            </c:ext>
          </c:extLst>
        </c:ser>
        <c:ser>
          <c:idx val="3"/>
          <c:order val="3"/>
          <c:tx>
            <c:strRef>
              <c:f>Kérdőívek!$A$194</c:f>
              <c:strCache>
                <c:ptCount val="1"/>
                <c:pt idx="0">
                  <c:v>50. Savanyúság, pl. ecetes uborka, csalamádé, savanyú káposzta,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Kérdőívek!$C$195:$H$195</c:f>
              <c:numCache>
                <c:formatCode>General</c:formatCode>
                <c:ptCount val="6"/>
                <c:pt idx="0">
                  <c:v>15</c:v>
                </c:pt>
                <c:pt idx="1">
                  <c:v>29</c:v>
                </c:pt>
                <c:pt idx="2">
                  <c:v>40</c:v>
                </c:pt>
                <c:pt idx="3">
                  <c:v>11</c:v>
                </c:pt>
                <c:pt idx="4">
                  <c:v>1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363-4FC9-AA30-78C6A2019423}"/>
            </c:ext>
          </c:extLst>
        </c:ser>
        <c:ser>
          <c:idx val="4"/>
          <c:order val="4"/>
          <c:tx>
            <c:strRef>
              <c:f>Kérdőívek!$A$197</c:f>
              <c:strCache>
                <c:ptCount val="1"/>
                <c:pt idx="0">
                  <c:v>51. Aszalt gyümölcs, pl. aszalt szilva, aszalt sárgabarack, almaszirom, mazsola,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Kérdőívek!$C$198:$H$198</c:f>
              <c:numCache>
                <c:formatCode>General</c:formatCode>
                <c:ptCount val="6"/>
                <c:pt idx="0">
                  <c:v>39</c:v>
                </c:pt>
                <c:pt idx="1">
                  <c:v>42</c:v>
                </c:pt>
                <c:pt idx="2">
                  <c:v>12</c:v>
                </c:pt>
                <c:pt idx="3">
                  <c:v>5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363-4FC9-AA30-78C6A2019423}"/>
            </c:ext>
          </c:extLst>
        </c:ser>
        <c:ser>
          <c:idx val="5"/>
          <c:order val="5"/>
          <c:tx>
            <c:strRef>
              <c:f>Kérdőívek!$A$200</c:f>
              <c:strCache>
                <c:ptCount val="1"/>
                <c:pt idx="0">
                  <c:v>52. Olajos magvak, pl. dió, mogyoró, mandula, napraforgómag, stb.</c:v>
                </c:pt>
              </c:strCache>
            </c:strRef>
          </c:tx>
          <c:invertIfNegative val="0"/>
          <c:dLbls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12F-4C63-B4D8-021C006B62C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Kérdőívek!$C$201:$H$201</c:f>
              <c:numCache>
                <c:formatCode>General</c:formatCode>
                <c:ptCount val="6"/>
                <c:pt idx="0">
                  <c:v>14</c:v>
                </c:pt>
                <c:pt idx="1">
                  <c:v>61</c:v>
                </c:pt>
                <c:pt idx="2">
                  <c:v>17</c:v>
                </c:pt>
                <c:pt idx="3">
                  <c:v>7</c:v>
                </c:pt>
                <c:pt idx="4">
                  <c:v>1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363-4FC9-AA30-78C6A20194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07921920"/>
        <c:axId val="207923456"/>
      </c:barChart>
      <c:catAx>
        <c:axId val="20792192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07923456"/>
        <c:crosses val="autoZero"/>
        <c:auto val="1"/>
        <c:lblAlgn val="ctr"/>
        <c:lblOffset val="100"/>
        <c:noMultiLvlLbl val="0"/>
      </c:catAx>
      <c:valAx>
        <c:axId val="20792345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0792192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title>
      <c:tx>
        <c:rich>
          <a:bodyPr/>
          <a:lstStyle/>
          <a:p>
            <a:pPr>
              <a:defRPr/>
            </a:pPr>
            <a:r>
              <a:rPr lang="hu-HU"/>
              <a:t>(VI.) EGYÉB ÉTELEK</a:t>
            </a:r>
          </a:p>
        </c:rich>
      </c:tx>
      <c:layout>
        <c:manualLayout>
          <c:xMode val="edge"/>
          <c:yMode val="edge"/>
          <c:x val="0.4336967203779449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8774316671954466"/>
          <c:y val="6.7534888327638293E-2"/>
          <c:w val="0.78517502619864821"/>
          <c:h val="0.727995642054177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Kérdőívek!$A$206</c:f>
              <c:strCache>
                <c:ptCount val="1"/>
                <c:pt idx="0">
                  <c:v>53. Pizza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Kérdőívek!$C$107:$H$107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Kérdőívek!$C$207:$H$207</c:f>
              <c:numCache>
                <c:formatCode>General</c:formatCode>
                <c:ptCount val="6"/>
                <c:pt idx="0">
                  <c:v>8</c:v>
                </c:pt>
                <c:pt idx="1">
                  <c:v>60</c:v>
                </c:pt>
                <c:pt idx="2">
                  <c:v>17</c:v>
                </c:pt>
                <c:pt idx="3">
                  <c:v>9</c:v>
                </c:pt>
                <c:pt idx="4">
                  <c:v>1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E7-49D1-80CE-9E55F5C84762}"/>
            </c:ext>
          </c:extLst>
        </c:ser>
        <c:ser>
          <c:idx val="1"/>
          <c:order val="1"/>
          <c:tx>
            <c:strRef>
              <c:f>Kérdőívek!$A$209</c:f>
              <c:strCache>
                <c:ptCount val="1"/>
                <c:pt idx="0">
                  <c:v>54. Hamburger, sajtburger, gyros</c:v>
                </c:pt>
              </c:strCache>
            </c:strRef>
          </c:tx>
          <c:invertIfNegative val="0"/>
          <c:dLbls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0A9-4B2C-879C-E1D26CED627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Kérdőívek!$C$210:$H$210</c:f>
              <c:numCache>
                <c:formatCode>General</c:formatCode>
                <c:ptCount val="6"/>
                <c:pt idx="0">
                  <c:v>20</c:v>
                </c:pt>
                <c:pt idx="1">
                  <c:v>55</c:v>
                </c:pt>
                <c:pt idx="2">
                  <c:v>17</c:v>
                </c:pt>
                <c:pt idx="3">
                  <c:v>5</c:v>
                </c:pt>
                <c:pt idx="4">
                  <c:v>0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E7-49D1-80CE-9E55F5C84762}"/>
            </c:ext>
          </c:extLst>
        </c:ser>
        <c:ser>
          <c:idx val="2"/>
          <c:order val="2"/>
          <c:tx>
            <c:strRef>
              <c:f>Kérdőívek!$A$212</c:f>
              <c:strCache>
                <c:ptCount val="1"/>
                <c:pt idx="0">
                  <c:v>55. Sült krumpli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Kérdőívek!$C$213:$H$213</c:f>
              <c:numCache>
                <c:formatCode>General</c:formatCode>
                <c:ptCount val="6"/>
                <c:pt idx="0">
                  <c:v>5</c:v>
                </c:pt>
                <c:pt idx="1">
                  <c:v>47</c:v>
                </c:pt>
                <c:pt idx="2">
                  <c:v>25</c:v>
                </c:pt>
                <c:pt idx="3">
                  <c:v>12</c:v>
                </c:pt>
                <c:pt idx="4">
                  <c:v>8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CE7-49D1-80CE-9E55F5C847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08189696"/>
        <c:axId val="208338944"/>
      </c:barChart>
      <c:catAx>
        <c:axId val="20818969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08338944"/>
        <c:crosses val="autoZero"/>
        <c:auto val="1"/>
        <c:lblAlgn val="ctr"/>
        <c:lblOffset val="100"/>
        <c:noMultiLvlLbl val="0"/>
      </c:catAx>
      <c:valAx>
        <c:axId val="20833894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0818969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8308343258002385"/>
          <c:y val="0.90535105960419637"/>
          <c:w val="0.38965533154509535"/>
          <c:h val="4.0590153503539332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title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6918695973814084E-2"/>
          <c:y val="0.12524858671512215"/>
          <c:w val="0.97308130402618587"/>
          <c:h val="0.81048329295376553"/>
        </c:manualLayout>
      </c:layout>
      <c:bar3DChart>
        <c:barDir val="col"/>
        <c:grouping val="clustered"/>
        <c:varyColors val="0"/>
        <c:ser>
          <c:idx val="0"/>
          <c:order val="0"/>
          <c:tx>
            <c:v>3. Hányadik osztályba jársz?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Kérdőívek!$C$9:$N$9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Kérdőívek!$C$10:$N$10</c:f>
              <c:numCache>
                <c:formatCode>General</c:formatCode>
                <c:ptCount val="12"/>
                <c:pt idx="0">
                  <c:v>10</c:v>
                </c:pt>
                <c:pt idx="1">
                  <c:v>8</c:v>
                </c:pt>
                <c:pt idx="2">
                  <c:v>12</c:v>
                </c:pt>
                <c:pt idx="3">
                  <c:v>11</c:v>
                </c:pt>
                <c:pt idx="4">
                  <c:v>11</c:v>
                </c:pt>
                <c:pt idx="5">
                  <c:v>7</c:v>
                </c:pt>
                <c:pt idx="6">
                  <c:v>11</c:v>
                </c:pt>
                <c:pt idx="7">
                  <c:v>5</c:v>
                </c:pt>
                <c:pt idx="8">
                  <c:v>6</c:v>
                </c:pt>
                <c:pt idx="9">
                  <c:v>6</c:v>
                </c:pt>
                <c:pt idx="10">
                  <c:v>3</c:v>
                </c:pt>
                <c:pt idx="1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B2-4F66-B427-D48213CFA1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137735168"/>
        <c:axId val="137733632"/>
        <c:axId val="0"/>
      </c:bar3DChart>
      <c:valAx>
        <c:axId val="1377336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7735168"/>
        <c:crosses val="autoZero"/>
        <c:crossBetween val="between"/>
      </c:valAx>
      <c:catAx>
        <c:axId val="1377351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7733632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title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7075503911525623E-2"/>
          <c:y val="0.12585365235142709"/>
          <c:w val="0.97292449608847442"/>
          <c:h val="0.7934646937248786"/>
        </c:manualLayout>
      </c:layout>
      <c:bar3DChart>
        <c:barDir val="col"/>
        <c:grouping val="clustered"/>
        <c:varyColors val="0"/>
        <c:ser>
          <c:idx val="0"/>
          <c:order val="0"/>
          <c:tx>
            <c:v>4. Hányszor szoktál étkezni egy nap?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Kérdőívek!$C$12:$H$12</c:f>
              <c:strCach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több, mint 5</c:v>
                </c:pt>
              </c:strCache>
            </c:strRef>
          </c:cat>
          <c:val>
            <c:numRef>
              <c:f>Kérdőívek!$C$13:$H$13</c:f>
              <c:numCache>
                <c:formatCode>General</c:formatCode>
                <c:ptCount val="6"/>
                <c:pt idx="0">
                  <c:v>0</c:v>
                </c:pt>
                <c:pt idx="1">
                  <c:v>2</c:v>
                </c:pt>
                <c:pt idx="2">
                  <c:v>15</c:v>
                </c:pt>
                <c:pt idx="3">
                  <c:v>30</c:v>
                </c:pt>
                <c:pt idx="4">
                  <c:v>33</c:v>
                </c:pt>
                <c:pt idx="5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24-44A1-ABC9-A9601E1709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198026752"/>
        <c:axId val="198025216"/>
        <c:axId val="0"/>
      </c:bar3DChart>
      <c:valAx>
        <c:axId val="198025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8026752"/>
        <c:crosses val="autoZero"/>
        <c:crossBetween val="between"/>
      </c:valAx>
      <c:catAx>
        <c:axId val="1980267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8025216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title>
      <c:overlay val="0"/>
      <c:txPr>
        <a:bodyPr/>
        <a:lstStyle/>
        <a:p>
          <a:pPr>
            <a:defRPr sz="1400"/>
          </a:pPr>
          <a:endParaRPr lang="hu-HU"/>
        </a:p>
      </c:txPr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6918695973814084E-2"/>
          <c:y val="0.2334461942257218"/>
          <c:w val="0.97308130402618587"/>
          <c:h val="0.56891141732283457"/>
        </c:manualLayout>
      </c:layout>
      <c:bar3DChart>
        <c:barDir val="col"/>
        <c:grouping val="clustered"/>
        <c:varyColors val="0"/>
        <c:ser>
          <c:idx val="0"/>
          <c:order val="0"/>
          <c:tx>
            <c:v>5. Szoktál OTTHON reggelizni mielőtt iskolába indulsz?</c:v>
          </c:tx>
          <c:invertIfNegative val="0"/>
          <c:dLbls>
            <c:dLbl>
              <c:idx val="1"/>
              <c:layout>
                <c:manualLayout>
                  <c:x val="1.2870012870012869E-2"/>
                  <c:y val="9.56937799043059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F84-4C3D-AB95-00831E4421F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Kérdőívek!$C$15:$E$15</c:f>
              <c:strCache>
                <c:ptCount val="3"/>
                <c:pt idx="0">
                  <c:v>igen, minden nap</c:v>
                </c:pt>
                <c:pt idx="1">
                  <c:v>ritkán</c:v>
                </c:pt>
                <c:pt idx="2">
                  <c:v>soha</c:v>
                </c:pt>
              </c:strCache>
            </c:strRef>
          </c:cat>
          <c:val>
            <c:numRef>
              <c:f>Kérdőívek!$C$16:$E$16</c:f>
              <c:numCache>
                <c:formatCode>General</c:formatCode>
                <c:ptCount val="3"/>
                <c:pt idx="0">
                  <c:v>34</c:v>
                </c:pt>
                <c:pt idx="1">
                  <c:v>47</c:v>
                </c:pt>
                <c:pt idx="2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AF-4698-8B04-D67AEFC371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198826240"/>
        <c:axId val="199196672"/>
        <c:axId val="0"/>
      </c:bar3DChart>
      <c:catAx>
        <c:axId val="1988262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9196672"/>
        <c:crosses val="autoZero"/>
        <c:auto val="1"/>
        <c:lblAlgn val="ctr"/>
        <c:lblOffset val="100"/>
        <c:noMultiLvlLbl val="0"/>
      </c:catAx>
      <c:valAx>
        <c:axId val="1991966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882624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hu-HU" sz="1400"/>
              <a:t>6. </a:t>
            </a:r>
            <a:r>
              <a:rPr lang="en-US" sz="1400"/>
              <a:t>Szoktál tízórait és/vagy uzsonnát vinni magaddal az iskolába?</a:t>
            </a:r>
          </a:p>
        </c:rich>
      </c:tx>
      <c:layout>
        <c:manualLayout>
          <c:xMode val="edge"/>
          <c:yMode val="edge"/>
          <c:x val="0.15854155730533684"/>
          <c:y val="2.7777777777777776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6789403485947542E-2"/>
          <c:y val="0.21766601049868767"/>
          <c:w val="0.97321059651405251"/>
          <c:h val="0.51977854330708662"/>
        </c:manualLayout>
      </c:layout>
      <c:bar3DChart>
        <c:barDir val="col"/>
        <c:grouping val="clustered"/>
        <c:varyColors val="0"/>
        <c:ser>
          <c:idx val="0"/>
          <c:order val="0"/>
          <c:tx>
            <c:v>Szoktál tízórait és/vagy uzsonnát vinni magaddal az iskolába?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Kérdőívek!$C$20:$F$20</c:f>
              <c:strCache>
                <c:ptCount val="4"/>
                <c:pt idx="0">
                  <c:v>igen</c:v>
                </c:pt>
                <c:pt idx="1">
                  <c:v>nem, mert kapok az iskolában</c:v>
                </c:pt>
                <c:pt idx="2">
                  <c:v>nem, mert a büfében veszek</c:v>
                </c:pt>
                <c:pt idx="3">
                  <c:v>nem, mert nem eszem tízórait és/vagy uzsonnát</c:v>
                </c:pt>
              </c:strCache>
            </c:strRef>
          </c:cat>
          <c:val>
            <c:numRef>
              <c:f>Kérdőívek!$C$21:$F$21</c:f>
              <c:numCache>
                <c:formatCode>General</c:formatCode>
                <c:ptCount val="4"/>
                <c:pt idx="0">
                  <c:v>73</c:v>
                </c:pt>
                <c:pt idx="1">
                  <c:v>21</c:v>
                </c:pt>
                <c:pt idx="2">
                  <c:v>4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1D-49AA-9BF8-8BCFEA0CA7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8013696"/>
        <c:axId val="198015232"/>
        <c:axId val="0"/>
      </c:bar3DChart>
      <c:catAx>
        <c:axId val="1980136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8015232"/>
        <c:crosses val="autoZero"/>
        <c:auto val="1"/>
        <c:lblAlgn val="ctr"/>
        <c:lblOffset val="100"/>
        <c:noMultiLvlLbl val="0"/>
      </c:catAx>
      <c:valAx>
        <c:axId val="198015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801369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hu-HU" sz="1400"/>
              <a:t>7. Az iskolai menzán ebédelsz?</a:t>
            </a:r>
          </a:p>
        </c:rich>
      </c:tx>
      <c:overlay val="0"/>
    </c:title>
    <c:autoTitleDeleted val="0"/>
    <c:view3D>
      <c:rotX val="30"/>
      <c:rotY val="0"/>
      <c:rAngAx val="0"/>
      <c:perspective val="2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297790901137357"/>
          <c:y val="0.23855749738599749"/>
          <c:w val="0.75091097987751532"/>
          <c:h val="0.59142749432743669"/>
        </c:manualLayout>
      </c:layout>
      <c:pie3DChart>
        <c:varyColors val="1"/>
        <c:ser>
          <c:idx val="0"/>
          <c:order val="0"/>
          <c:tx>
            <c:v>é</c:v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Kérdőívek!$B$25:$C$25</c:f>
              <c:strCache>
                <c:ptCount val="2"/>
                <c:pt idx="0">
                  <c:v>igen</c:v>
                </c:pt>
                <c:pt idx="1">
                  <c:v>nem</c:v>
                </c:pt>
              </c:strCache>
            </c:strRef>
          </c:cat>
          <c:val>
            <c:numRef>
              <c:f>Kérdőívek!$B$26:$C$26</c:f>
              <c:numCache>
                <c:formatCode>General</c:formatCode>
                <c:ptCount val="2"/>
                <c:pt idx="0">
                  <c:v>72</c:v>
                </c:pt>
                <c:pt idx="1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A5-4DD8-B857-24CE22EF1E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title>
      <c:overlay val="0"/>
      <c:txPr>
        <a:bodyPr/>
        <a:lstStyle/>
        <a:p>
          <a:pPr>
            <a:defRPr sz="1400"/>
          </a:pPr>
          <a:endParaRPr lang="hu-HU"/>
        </a:p>
      </c:txPr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6090954976781747E-2"/>
          <c:y val="0.2286816180497763"/>
          <c:w val="0.96390904502321828"/>
          <c:h val="0.65476303266969682"/>
        </c:manualLayout>
      </c:layout>
      <c:bar3DChart>
        <c:barDir val="col"/>
        <c:grouping val="clustered"/>
        <c:varyColors val="0"/>
        <c:ser>
          <c:idx val="0"/>
          <c:order val="0"/>
          <c:tx>
            <c:v>8. A menzán kapott ételt maradék nélkül megeszed?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Kérdőívek!$D$27:$G$27</c:f>
              <c:strCache>
                <c:ptCount val="4"/>
                <c:pt idx="0">
                  <c:v>igen, mindig</c:v>
                </c:pt>
                <c:pt idx="1">
                  <c:v>legtöbbször igen</c:v>
                </c:pt>
                <c:pt idx="2">
                  <c:v>ritkán</c:v>
                </c:pt>
                <c:pt idx="3">
                  <c:v>soha</c:v>
                </c:pt>
              </c:strCache>
            </c:strRef>
          </c:cat>
          <c:val>
            <c:numRef>
              <c:f>Kérdőívek!$D$28:$G$28</c:f>
              <c:numCache>
                <c:formatCode>0%</c:formatCode>
                <c:ptCount val="4"/>
                <c:pt idx="0">
                  <c:v>0.1</c:v>
                </c:pt>
                <c:pt idx="1">
                  <c:v>0.48</c:v>
                </c:pt>
                <c:pt idx="2">
                  <c:v>0.39</c:v>
                </c:pt>
                <c:pt idx="3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05-4111-9DCD-1BE99DABAA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199944064"/>
        <c:axId val="199945600"/>
        <c:axId val="0"/>
      </c:bar3DChart>
      <c:catAx>
        <c:axId val="1999440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9945600"/>
        <c:crosses val="autoZero"/>
        <c:auto val="1"/>
        <c:lblAlgn val="ctr"/>
        <c:lblOffset val="100"/>
        <c:noMultiLvlLbl val="0"/>
      </c:catAx>
      <c:valAx>
        <c:axId val="19994560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9994406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title>
      <c:overlay val="0"/>
      <c:txPr>
        <a:bodyPr/>
        <a:lstStyle/>
        <a:p>
          <a:pPr>
            <a:defRPr sz="1400"/>
          </a:pPr>
          <a:endParaRPr lang="hu-H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1072457571762804"/>
          <c:y val="0.20165980982480997"/>
          <c:w val="0.65754112183940805"/>
          <c:h val="0.79834019017519009"/>
        </c:manualLayout>
      </c:layout>
      <c:pie3DChart>
        <c:varyColors val="1"/>
        <c:ser>
          <c:idx val="0"/>
          <c:order val="0"/>
          <c:tx>
            <c:v>10. Van az iskolában büfé?</c:v>
          </c:tx>
          <c:dLbls>
            <c:dLbl>
              <c:idx val="0"/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E4E-406F-AF75-D8417F49585F}"/>
                </c:ext>
              </c:extLst>
            </c:dLbl>
            <c:dLbl>
              <c:idx val="1"/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E4E-406F-AF75-D8417F49585F}"/>
                </c:ext>
              </c:extLst>
            </c:dLbl>
            <c:spPr>
              <a:noFill/>
              <a:ln>
                <a:noFill/>
              </a:ln>
              <a:effectLst/>
            </c:spPr>
            <c:dLblPos val="bestFit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Kérdőívek!$C$40:$D$40</c:f>
              <c:strCache>
                <c:ptCount val="2"/>
                <c:pt idx="0">
                  <c:v>van</c:v>
                </c:pt>
                <c:pt idx="1">
                  <c:v>nincs</c:v>
                </c:pt>
              </c:strCache>
            </c:strRef>
          </c:cat>
          <c:val>
            <c:numRef>
              <c:f>Kérdőívek!$C$41:$D$41</c:f>
              <c:numCache>
                <c:formatCode>General</c:formatCode>
                <c:ptCount val="2"/>
                <c:pt idx="0">
                  <c:v>27</c:v>
                </c:pt>
                <c:pt idx="1">
                  <c:v>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E4E-406F-AF75-D8417F4958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8582C-00D9-451D-802B-A81DF215F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1990</Words>
  <Characters>13734</Characters>
  <Application>Microsoft Office Word</Application>
  <DocSecurity>0</DocSecurity>
  <Lines>114</Lines>
  <Paragraphs>31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Magyar Viktor (MV361D4A)</dc:creator>
  <cp:lastModifiedBy>Windows-felhasználó</cp:lastModifiedBy>
  <cp:revision>2</cp:revision>
  <dcterms:created xsi:type="dcterms:W3CDTF">2018-11-15T10:37:00Z</dcterms:created>
  <dcterms:modified xsi:type="dcterms:W3CDTF">2018-11-15T10:37:00Z</dcterms:modified>
</cp:coreProperties>
</file>