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C0E" w:rsidRPr="005070B2" w:rsidRDefault="00A80C0E" w:rsidP="006D5DFD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hu-HU"/>
        </w:rPr>
      </w:pPr>
      <w:bookmarkStart w:id="0" w:name="_GoBack"/>
      <w:bookmarkEnd w:id="0"/>
    </w:p>
    <w:p w:rsidR="003A6C26" w:rsidRPr="005070B2" w:rsidRDefault="0004306E" w:rsidP="000603D3">
      <w:pPr>
        <w:spacing w:line="240" w:lineRule="auto"/>
        <w:ind w:left="1416"/>
        <w:jc w:val="center"/>
        <w:rPr>
          <w:rFonts w:ascii="Times New Roman" w:hAnsi="Times New Roman" w:cs="Times New Roman"/>
          <w:sz w:val="40"/>
          <w:szCs w:val="40"/>
        </w:rPr>
      </w:pPr>
      <w:r w:rsidRPr="005070B2">
        <w:rPr>
          <w:rFonts w:ascii="Times New Roman" w:hAnsi="Times New Roman" w:cs="Times New Roman"/>
          <w:noProof/>
          <w:sz w:val="40"/>
          <w:szCs w:val="40"/>
          <w:lang w:eastAsia="hu-HU"/>
        </w:rPr>
        <w:t xml:space="preserve">Az „Egészséges étkezést és életstílust népszerűsítő programok valamint eszközbeszerzés megvalósítása Reziben” című pályázatban résztvevő gyermekek által kitöltött </w:t>
      </w:r>
      <w:r w:rsidR="00A80C0E" w:rsidRPr="005070B2">
        <w:rPr>
          <w:rFonts w:ascii="Times New Roman" w:hAnsi="Times New Roman" w:cs="Times New Roman"/>
          <w:noProof/>
          <w:sz w:val="40"/>
          <w:szCs w:val="40"/>
          <w:lang w:eastAsia="hu-HU"/>
        </w:rPr>
        <w:t>kérdőívek kiértékelése</w:t>
      </w:r>
    </w:p>
    <w:p w:rsidR="0004306E" w:rsidRPr="005070B2" w:rsidRDefault="0004306E" w:rsidP="000603D3">
      <w:pPr>
        <w:spacing w:line="240" w:lineRule="auto"/>
        <w:jc w:val="center"/>
        <w:rPr>
          <w:rFonts w:ascii="Times New Roman" w:hAnsi="Times New Roman" w:cs="Times New Roman"/>
        </w:rPr>
      </w:pPr>
    </w:p>
    <w:p w:rsidR="0004306E" w:rsidRPr="005070B2" w:rsidRDefault="0004306E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04306E" w:rsidRPr="005070B2" w:rsidRDefault="00A80C0E" w:rsidP="006D5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0B2">
        <w:rPr>
          <w:rFonts w:ascii="Times New Roman" w:hAnsi="Times New Roman" w:cs="Times New Roman"/>
          <w:sz w:val="28"/>
          <w:szCs w:val="28"/>
          <w:u w:val="single"/>
        </w:rPr>
        <w:t>A pályázat célja:</w:t>
      </w:r>
    </w:p>
    <w:p w:rsidR="00A80C0E" w:rsidRPr="005070B2" w:rsidRDefault="00A80C0E" w:rsidP="006D5DFD">
      <w:pPr>
        <w:pStyle w:val="Listaszerbekezds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az egészséges életvitelhez szükséges tudás és készségek elsajátításának a hatékony támogatása, ezzel az egészségmegőrzés, betegségmegőrzés körülményeinek javítása, a várható élett</w:t>
      </w:r>
      <w:r w:rsidR="00DA49AE" w:rsidRPr="005070B2">
        <w:rPr>
          <w:rFonts w:ascii="Times New Roman" w:hAnsi="Times New Roman" w:cs="Times New Roman"/>
          <w:sz w:val="28"/>
          <w:szCs w:val="28"/>
        </w:rPr>
        <w:t>artam és az egészségben eltöltö</w:t>
      </w:r>
      <w:r w:rsidRPr="005070B2">
        <w:rPr>
          <w:rFonts w:ascii="Times New Roman" w:hAnsi="Times New Roman" w:cs="Times New Roman"/>
          <w:sz w:val="28"/>
          <w:szCs w:val="28"/>
        </w:rPr>
        <w:t>tt életévek számának növelése.</w:t>
      </w:r>
    </w:p>
    <w:p w:rsidR="00A80C0E" w:rsidRPr="005070B2" w:rsidRDefault="00A80C0E" w:rsidP="006D5DF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80C0E" w:rsidRPr="005070B2" w:rsidRDefault="00A80C0E" w:rsidP="006D5DF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070B2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A felmérés módszerei: </w:t>
      </w:r>
    </w:p>
    <w:p w:rsidR="00A80C0E" w:rsidRPr="005070B2" w:rsidRDefault="009947CA" w:rsidP="006D5DFD">
      <w:pPr>
        <w:pStyle w:val="Default"/>
        <w:numPr>
          <w:ilvl w:val="0"/>
          <w:numId w:val="2"/>
        </w:numPr>
        <w:spacing w:after="2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70B2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A80C0E" w:rsidRPr="005070B2">
        <w:rPr>
          <w:rFonts w:ascii="Times New Roman" w:hAnsi="Times New Roman" w:cs="Times New Roman"/>
          <w:color w:val="auto"/>
          <w:sz w:val="28"/>
          <w:szCs w:val="28"/>
        </w:rPr>
        <w:t xml:space="preserve"> kérdőív típusa: önkitöltős </w:t>
      </w:r>
    </w:p>
    <w:p w:rsidR="00A80C0E" w:rsidRPr="005070B2" w:rsidRDefault="009947CA" w:rsidP="006D5DFD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70B2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A80C0E" w:rsidRPr="005070B2">
        <w:rPr>
          <w:rFonts w:ascii="Times New Roman" w:hAnsi="Times New Roman" w:cs="Times New Roman"/>
          <w:color w:val="auto"/>
          <w:sz w:val="28"/>
          <w:szCs w:val="28"/>
        </w:rPr>
        <w:t xml:space="preserve"> kérdőívek kitöltése önkéntes é</w:t>
      </w:r>
      <w:r w:rsidR="0071163D" w:rsidRPr="005070B2">
        <w:rPr>
          <w:rFonts w:ascii="Times New Roman" w:hAnsi="Times New Roman" w:cs="Times New Roman"/>
          <w:color w:val="auto"/>
          <w:sz w:val="28"/>
          <w:szCs w:val="28"/>
        </w:rPr>
        <w:t xml:space="preserve">s anonim </w:t>
      </w:r>
    </w:p>
    <w:p w:rsidR="0071163D" w:rsidRPr="005070B2" w:rsidRDefault="009947CA" w:rsidP="006D5DFD">
      <w:pPr>
        <w:pStyle w:val="Default"/>
        <w:numPr>
          <w:ilvl w:val="0"/>
          <w:numId w:val="2"/>
        </w:numPr>
        <w:spacing w:after="2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70B2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71163D" w:rsidRPr="005070B2">
        <w:rPr>
          <w:rFonts w:ascii="Times New Roman" w:hAnsi="Times New Roman" w:cs="Times New Roman"/>
          <w:color w:val="auto"/>
          <w:sz w:val="28"/>
          <w:szCs w:val="28"/>
        </w:rPr>
        <w:t xml:space="preserve"> válaszadók kiválasztása: véletlenszerű volt</w:t>
      </w:r>
      <w:r w:rsidRPr="005070B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1163D" w:rsidRPr="005070B2" w:rsidRDefault="0071163D" w:rsidP="006D5DFD">
      <w:pPr>
        <w:pStyle w:val="Default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80C0E" w:rsidRPr="005070B2" w:rsidRDefault="00DA49AE" w:rsidP="006D5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0B2">
        <w:rPr>
          <w:rFonts w:ascii="Times New Roman" w:hAnsi="Times New Roman" w:cs="Times New Roman"/>
          <w:sz w:val="28"/>
          <w:szCs w:val="28"/>
          <w:u w:val="single"/>
        </w:rPr>
        <w:t>A programba bevont, a köznevelésben részt vevő gyermekek száma:</w:t>
      </w:r>
    </w:p>
    <w:p w:rsidR="00DA49AE" w:rsidRPr="005070B2" w:rsidRDefault="00DA49AE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100 fő</w:t>
      </w:r>
    </w:p>
    <w:p w:rsidR="00DA49AE" w:rsidRPr="005070B2" w:rsidRDefault="00DA49AE" w:rsidP="006D5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1CF" w:rsidRPr="005070B2" w:rsidRDefault="0071163D" w:rsidP="006D5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0B2">
        <w:rPr>
          <w:rFonts w:ascii="Times New Roman" w:hAnsi="Times New Roman" w:cs="Times New Roman"/>
          <w:sz w:val="28"/>
          <w:szCs w:val="28"/>
          <w:u w:val="single"/>
        </w:rPr>
        <w:t xml:space="preserve">A kérdőív </w:t>
      </w:r>
    </w:p>
    <w:p w:rsidR="0004306E" w:rsidRPr="005070B2" w:rsidRDefault="0071163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55 kérdésb</w:t>
      </w:r>
      <w:r w:rsidR="00C661CF" w:rsidRPr="005070B2">
        <w:rPr>
          <w:rFonts w:ascii="Times New Roman" w:hAnsi="Times New Roman" w:cs="Times New Roman"/>
          <w:sz w:val="28"/>
          <w:szCs w:val="28"/>
        </w:rPr>
        <w:t>ől áll, melyeket két csoportra oszthatunk:</w:t>
      </w:r>
    </w:p>
    <w:p w:rsidR="0071163D" w:rsidRPr="005070B2" w:rsidRDefault="005070B2" w:rsidP="006D5DFD">
      <w:pPr>
        <w:pStyle w:val="Listaszerbekezds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az </w:t>
      </w:r>
      <w:r w:rsidR="0071163D" w:rsidRPr="005070B2">
        <w:rPr>
          <w:rFonts w:ascii="Times New Roman" w:hAnsi="Times New Roman" w:cs="Times New Roman"/>
          <w:sz w:val="28"/>
          <w:szCs w:val="28"/>
        </w:rPr>
        <w:t xml:space="preserve">étkezési szokásokra, az étkezés körülményeire, a </w:t>
      </w:r>
      <w:r w:rsidRPr="005070B2">
        <w:rPr>
          <w:rFonts w:ascii="Times New Roman" w:hAnsi="Times New Roman" w:cs="Times New Roman"/>
          <w:sz w:val="28"/>
          <w:szCs w:val="28"/>
        </w:rPr>
        <w:t>sport</w:t>
      </w:r>
      <w:r w:rsidR="0071163D" w:rsidRPr="005070B2">
        <w:rPr>
          <w:rFonts w:ascii="Times New Roman" w:hAnsi="Times New Roman" w:cs="Times New Roman"/>
          <w:sz w:val="28"/>
          <w:szCs w:val="28"/>
        </w:rPr>
        <w:t>mozgásra vonatkozó kérdések</w:t>
      </w:r>
    </w:p>
    <w:p w:rsidR="0071163D" w:rsidRPr="005070B2" w:rsidRDefault="005070B2" w:rsidP="006D5DFD">
      <w:pPr>
        <w:pStyle w:val="Listaszerbekezds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meghatározott</w:t>
      </w:r>
      <w:r w:rsidR="0071163D" w:rsidRPr="005070B2">
        <w:rPr>
          <w:rFonts w:ascii="Times New Roman" w:hAnsi="Times New Roman" w:cs="Times New Roman"/>
          <w:sz w:val="28"/>
          <w:szCs w:val="28"/>
        </w:rPr>
        <w:t xml:space="preserve"> nyersanyagok, ételek</w:t>
      </w:r>
      <w:r w:rsidRPr="005070B2">
        <w:rPr>
          <w:rFonts w:ascii="Times New Roman" w:hAnsi="Times New Roman" w:cs="Times New Roman"/>
          <w:sz w:val="28"/>
          <w:szCs w:val="28"/>
        </w:rPr>
        <w:t>, ételcsoportok</w:t>
      </w:r>
      <w:r w:rsidR="0071163D" w:rsidRPr="005070B2">
        <w:rPr>
          <w:rFonts w:ascii="Times New Roman" w:hAnsi="Times New Roman" w:cs="Times New Roman"/>
          <w:sz w:val="28"/>
          <w:szCs w:val="28"/>
        </w:rPr>
        <w:t>, italok fogyasztásának gyakoriságára vonatkozó kérdések.</w:t>
      </w:r>
    </w:p>
    <w:p w:rsidR="00DA49AE" w:rsidRPr="005070B2" w:rsidRDefault="00DA49AE" w:rsidP="006D5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1CF" w:rsidRPr="005070B2" w:rsidRDefault="00C661CF" w:rsidP="006D5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0B2">
        <w:rPr>
          <w:rFonts w:ascii="Times New Roman" w:hAnsi="Times New Roman" w:cs="Times New Roman"/>
          <w:sz w:val="28"/>
          <w:szCs w:val="28"/>
          <w:u w:val="single"/>
        </w:rPr>
        <w:lastRenderedPageBreak/>
        <w:t>A kérdőívek kiértékelése</w:t>
      </w:r>
    </w:p>
    <w:p w:rsidR="003F054A" w:rsidRPr="005070B2" w:rsidRDefault="008E2C19" w:rsidP="006D5DFD">
      <w:pPr>
        <w:tabs>
          <w:tab w:val="left" w:pos="11700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100 db, a </w:t>
      </w:r>
      <w:r w:rsidR="005070B2" w:rsidRPr="005070B2">
        <w:rPr>
          <w:rFonts w:ascii="Times New Roman" w:hAnsi="Times New Roman" w:cs="Times New Roman"/>
          <w:sz w:val="28"/>
          <w:szCs w:val="28"/>
        </w:rPr>
        <w:t>felmérésben résztvevő gyermek</w:t>
      </w:r>
      <w:r w:rsidRPr="005070B2">
        <w:rPr>
          <w:rFonts w:ascii="Times New Roman" w:hAnsi="Times New Roman" w:cs="Times New Roman"/>
          <w:sz w:val="28"/>
          <w:szCs w:val="28"/>
        </w:rPr>
        <w:t xml:space="preserve"> által kitöltött kérdőívet elemeztünk. Egy év elteltével a kérdőíveket újra kiosztottuk, majd a korábbi </w:t>
      </w:r>
      <w:r w:rsidR="005070B2" w:rsidRPr="005070B2">
        <w:rPr>
          <w:rFonts w:ascii="Times New Roman" w:hAnsi="Times New Roman" w:cs="Times New Roman"/>
          <w:sz w:val="28"/>
          <w:szCs w:val="28"/>
        </w:rPr>
        <w:t>válaszokkal</w:t>
      </w:r>
      <w:r w:rsidRPr="005070B2">
        <w:rPr>
          <w:rFonts w:ascii="Times New Roman" w:hAnsi="Times New Roman" w:cs="Times New Roman"/>
          <w:sz w:val="28"/>
          <w:szCs w:val="28"/>
        </w:rPr>
        <w:t xml:space="preserve"> összehasonlítottuk. </w:t>
      </w:r>
      <w:r w:rsidR="00CA5B62">
        <w:rPr>
          <w:rFonts w:ascii="Times New Roman" w:hAnsi="Times New Roman" w:cs="Times New Roman"/>
          <w:sz w:val="28"/>
          <w:szCs w:val="28"/>
        </w:rPr>
        <w:t xml:space="preserve">Az első felmérés eredményeit pirossal, a másodikét kékkel jelöltük a diagramokban. </w:t>
      </w:r>
      <w:r w:rsidR="00EC5C2C" w:rsidRPr="005070B2">
        <w:rPr>
          <w:rFonts w:ascii="Times New Roman" w:hAnsi="Times New Roman" w:cs="Times New Roman"/>
          <w:sz w:val="28"/>
          <w:szCs w:val="28"/>
        </w:rPr>
        <w:t>A kiértékelés alapján a k</w:t>
      </w:r>
      <w:r w:rsidR="00CA5B62">
        <w:rPr>
          <w:rFonts w:ascii="Times New Roman" w:hAnsi="Times New Roman" w:cs="Times New Roman"/>
          <w:sz w:val="28"/>
          <w:szCs w:val="28"/>
        </w:rPr>
        <w:t>övetkező megállapításokra jutottunk.</w:t>
      </w:r>
    </w:p>
    <w:p w:rsidR="003F054A" w:rsidRPr="005070B2" w:rsidRDefault="00150367" w:rsidP="006D5D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  <w:r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 xml:space="preserve">A felmérésben résztvevő </w:t>
      </w:r>
      <w:r w:rsidR="00C661CF"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 xml:space="preserve">gyermekek, </w:t>
      </w:r>
      <w:r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általán</w:t>
      </w:r>
      <w:r w:rsidR="00ED6D8F"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os és kö</w:t>
      </w:r>
      <w:r w:rsidR="00C661CF"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zépiskolai tanulók, életkoruk</w:t>
      </w:r>
      <w:r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 xml:space="preserve"> kb. 6-19 éves korig te</w:t>
      </w:r>
      <w:r w:rsidR="00C661CF"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 xml:space="preserve">rjed. Mindegyik korcsoportból vannak válaszadók, </w:t>
      </w:r>
      <w:r w:rsidR="00012F8E"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 xml:space="preserve">a középiskolások aránya jóval kisebb, mint az általános iskolásoké. Egy év elteltével a középiskolások száma a korábbi 25 főhöz képest </w:t>
      </w:r>
      <w:r w:rsidR="00CA5B6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jelentősen</w:t>
      </w:r>
      <w:r w:rsidR="00012F8E"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 xml:space="preserve"> </w:t>
      </w:r>
      <w:r w:rsidR="00CA5B6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csökkent, mindössze 7 tanuló maradt.</w:t>
      </w:r>
    </w:p>
    <w:p w:rsidR="00012F8E" w:rsidRPr="005070B2" w:rsidRDefault="00012F8E" w:rsidP="006D5D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  <w:r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A nemek aránya a második fe</w:t>
      </w:r>
      <w:r w:rsidR="00CA5B6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lmérésben nagyobb eltérést mutat</w:t>
      </w:r>
      <w:r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. A fiúk száma csökkent (</w:t>
      </w:r>
      <w:r w:rsidR="00CA5B6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44 főről 38-ra), a lányoké nőtt (56-ról 62 főre</w:t>
      </w:r>
      <w:r w:rsidRPr="005070B2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).</w:t>
      </w:r>
    </w:p>
    <w:p w:rsidR="003F054A" w:rsidRPr="005070B2" w:rsidRDefault="003F054A" w:rsidP="006D5D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</w:p>
    <w:p w:rsidR="0007754E" w:rsidRPr="005070B2" w:rsidRDefault="0004306E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13510CA" wp14:editId="1BD200FB">
            <wp:extent cx="4505325" cy="3276600"/>
            <wp:effectExtent l="0" t="0" r="0" b="0"/>
            <wp:docPr id="25" name="Diagram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EC5C2C" w:rsidRPr="005070B2">
        <w:rPr>
          <w:rFonts w:ascii="Times New Roman" w:hAnsi="Times New Roman" w:cs="Times New Roman"/>
        </w:rPr>
        <w:tab/>
      </w:r>
      <w:r w:rsidR="000B2F5C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27C70BA" wp14:editId="5AFD7DB7">
            <wp:extent cx="4410075" cy="3276600"/>
            <wp:effectExtent l="0" t="0" r="0" b="0"/>
            <wp:docPr id="30" name="Diagram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5291F" w:rsidRPr="005070B2" w:rsidRDefault="0005291F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05291F" w:rsidRPr="005070B2" w:rsidRDefault="000B2F5C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49CCAFC5" wp14:editId="4C7FEDAF">
            <wp:extent cx="4343400" cy="2914650"/>
            <wp:effectExtent l="0" t="0" r="0" b="0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5070B2">
        <w:rPr>
          <w:rFonts w:ascii="Times New Roman" w:hAnsi="Times New Roman" w:cs="Times New Roman"/>
        </w:rPr>
        <w:tab/>
      </w:r>
      <w:r w:rsidRPr="005070B2">
        <w:rPr>
          <w:rFonts w:ascii="Times New Roman" w:hAnsi="Times New Roman" w:cs="Times New Roman"/>
        </w:rPr>
        <w:tab/>
      </w: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2CE3999" wp14:editId="1C84996C">
            <wp:extent cx="4524375" cy="2914650"/>
            <wp:effectExtent l="0" t="0" r="0" b="0"/>
            <wp:docPr id="18" name="Diagram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2F8E" w:rsidRPr="005070B2" w:rsidRDefault="009D320F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5FE7ADC" wp14:editId="2EBC0D5C">
            <wp:extent cx="4448175" cy="3400425"/>
            <wp:effectExtent l="0" t="0" r="0" b="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F054A" w:rsidRPr="005070B2">
        <w:rPr>
          <w:rFonts w:ascii="Times New Roman" w:hAnsi="Times New Roman" w:cs="Times New Roman"/>
        </w:rPr>
        <w:tab/>
      </w:r>
      <w:r w:rsidR="003F054A" w:rsidRPr="005070B2">
        <w:rPr>
          <w:rFonts w:ascii="Times New Roman" w:hAnsi="Times New Roman" w:cs="Times New Roman"/>
        </w:rPr>
        <w:tab/>
      </w:r>
      <w:r w:rsidR="003F054A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F59482D" wp14:editId="1F32EAAC">
            <wp:extent cx="4600575" cy="3400425"/>
            <wp:effectExtent l="0" t="0" r="0" b="0"/>
            <wp:docPr id="26" name="Diagram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D320F" w:rsidRPr="005070B2" w:rsidRDefault="00B23A16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lastRenderedPageBreak/>
        <w:t xml:space="preserve">A 4-17. kérdések az étkezési szokásokra, </w:t>
      </w:r>
      <w:r w:rsidR="00CA5B62">
        <w:rPr>
          <w:rFonts w:ascii="Times New Roman" w:hAnsi="Times New Roman" w:cs="Times New Roman"/>
          <w:sz w:val="28"/>
          <w:szCs w:val="28"/>
        </w:rPr>
        <w:t xml:space="preserve">az </w:t>
      </w:r>
      <w:r w:rsidRPr="005070B2">
        <w:rPr>
          <w:rFonts w:ascii="Times New Roman" w:hAnsi="Times New Roman" w:cs="Times New Roman"/>
          <w:sz w:val="28"/>
          <w:szCs w:val="28"/>
        </w:rPr>
        <w:t xml:space="preserve">étkezések számára, </w:t>
      </w:r>
      <w:r w:rsidR="009947CA" w:rsidRPr="005070B2">
        <w:rPr>
          <w:rFonts w:ascii="Times New Roman" w:hAnsi="Times New Roman" w:cs="Times New Roman"/>
          <w:sz w:val="28"/>
          <w:szCs w:val="28"/>
        </w:rPr>
        <w:t xml:space="preserve">körülményeire, </w:t>
      </w:r>
      <w:r w:rsidRPr="005070B2">
        <w:rPr>
          <w:rFonts w:ascii="Times New Roman" w:hAnsi="Times New Roman" w:cs="Times New Roman"/>
          <w:sz w:val="28"/>
          <w:szCs w:val="28"/>
        </w:rPr>
        <w:t xml:space="preserve">az </w:t>
      </w:r>
      <w:r w:rsidR="009947CA" w:rsidRPr="005070B2">
        <w:rPr>
          <w:rFonts w:ascii="Times New Roman" w:hAnsi="Times New Roman" w:cs="Times New Roman"/>
          <w:sz w:val="28"/>
          <w:szCs w:val="28"/>
        </w:rPr>
        <w:t>iskolai menzára és büfére vonatkoznak.</w:t>
      </w:r>
    </w:p>
    <w:p w:rsidR="009D320F" w:rsidRPr="005070B2" w:rsidRDefault="00ED6D8F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 gyermekek étkezési</w:t>
      </w:r>
      <w:r w:rsidR="00DB59F9" w:rsidRPr="005070B2">
        <w:rPr>
          <w:rFonts w:ascii="Times New Roman" w:hAnsi="Times New Roman" w:cs="Times New Roman"/>
          <w:sz w:val="28"/>
          <w:szCs w:val="28"/>
        </w:rPr>
        <w:t xml:space="preserve"> szokásait nagyban befolyásolják </w:t>
      </w:r>
      <w:r w:rsidRPr="005070B2">
        <w:rPr>
          <w:rFonts w:ascii="Times New Roman" w:hAnsi="Times New Roman" w:cs="Times New Roman"/>
          <w:sz w:val="28"/>
          <w:szCs w:val="28"/>
        </w:rPr>
        <w:t>az otthoni és az iskolai környezetben tapasztaltak. A legtöbb gyermek</w:t>
      </w:r>
      <w:r w:rsidR="0079762F" w:rsidRPr="005070B2">
        <w:rPr>
          <w:rFonts w:ascii="Times New Roman" w:hAnsi="Times New Roman" w:cs="Times New Roman"/>
          <w:sz w:val="28"/>
          <w:szCs w:val="28"/>
        </w:rPr>
        <w:t xml:space="preserve"> </w:t>
      </w:r>
      <w:r w:rsidRPr="005070B2">
        <w:rPr>
          <w:rFonts w:ascii="Times New Roman" w:hAnsi="Times New Roman" w:cs="Times New Roman"/>
          <w:sz w:val="28"/>
          <w:szCs w:val="28"/>
        </w:rPr>
        <w:t>naponta legalább négyszer étkezik, ami egész</w:t>
      </w:r>
      <w:r w:rsidR="003A057A" w:rsidRPr="005070B2">
        <w:rPr>
          <w:rFonts w:ascii="Times New Roman" w:hAnsi="Times New Roman" w:cs="Times New Roman"/>
          <w:sz w:val="28"/>
          <w:szCs w:val="28"/>
        </w:rPr>
        <w:t>s</w:t>
      </w:r>
      <w:r w:rsidR="0079762F" w:rsidRPr="005070B2">
        <w:rPr>
          <w:rFonts w:ascii="Times New Roman" w:hAnsi="Times New Roman" w:cs="Times New Roman"/>
          <w:sz w:val="28"/>
          <w:szCs w:val="28"/>
        </w:rPr>
        <w:t>égesnek mondható. Az új felmérés alapján minden gyermek legalább háromszor étkezik naponta.</w:t>
      </w:r>
    </w:p>
    <w:p w:rsidR="0005291F" w:rsidRPr="005070B2" w:rsidRDefault="0005291F" w:rsidP="006D5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20F" w:rsidRPr="005070B2" w:rsidRDefault="009D320F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F6199C7" wp14:editId="5E556A91">
            <wp:extent cx="4467225" cy="2743200"/>
            <wp:effectExtent l="0" t="0" r="0" b="0"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012F8E" w:rsidRPr="005070B2">
        <w:rPr>
          <w:rFonts w:ascii="Times New Roman" w:hAnsi="Times New Roman" w:cs="Times New Roman"/>
        </w:rPr>
        <w:tab/>
      </w:r>
      <w:r w:rsidR="00012F8E" w:rsidRPr="005070B2">
        <w:rPr>
          <w:rFonts w:ascii="Times New Roman" w:hAnsi="Times New Roman" w:cs="Times New Roman"/>
        </w:rPr>
        <w:tab/>
      </w:r>
      <w:r w:rsidR="00012F8E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DE61F82" wp14:editId="5053881B">
            <wp:extent cx="4572000" cy="2743200"/>
            <wp:effectExtent l="0" t="0" r="0" b="0"/>
            <wp:docPr id="27" name="Diagram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9762F" w:rsidRPr="005070B2" w:rsidRDefault="0079762F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9D320F" w:rsidRPr="005070B2" w:rsidRDefault="00055E4C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 gyermekek csak kb. egyharmada reggelizik otthon még az iskolakezdés előtt, viszont a válaszadók majdnem háromnegyede (73 %) visz magával tízórait vagy uzsonnát. </w:t>
      </w:r>
      <w:r w:rsidR="003A057A" w:rsidRPr="005070B2">
        <w:rPr>
          <w:rFonts w:ascii="Times New Roman" w:hAnsi="Times New Roman" w:cs="Times New Roman"/>
          <w:sz w:val="28"/>
          <w:szCs w:val="28"/>
        </w:rPr>
        <w:t>Fontos szerepe van az étkezések gyakoriságának a jó egészségi állapot fenntartásában. Nemcsak az éhségérzet csökkentése miatt szükséges a napi legalább háromszori étkezés, hanem a normál vércukorszint, ezzel a koncentrálóképesség fenntartásához is</w:t>
      </w:r>
      <w:r w:rsidR="00CA5B62">
        <w:rPr>
          <w:rFonts w:ascii="Times New Roman" w:hAnsi="Times New Roman" w:cs="Times New Roman"/>
          <w:sz w:val="28"/>
          <w:szCs w:val="28"/>
        </w:rPr>
        <w:t>.</w:t>
      </w:r>
      <w:r w:rsidR="00644E9D">
        <w:rPr>
          <w:rFonts w:ascii="Times New Roman" w:hAnsi="Times New Roman" w:cs="Times New Roman"/>
          <w:sz w:val="28"/>
          <w:szCs w:val="28"/>
        </w:rPr>
        <w:t xml:space="preserve"> A második felmérés eredményei szignifikáns különbséget nem mutatnak az elsőhöz képest, csökkent azoknak a gyermekeknek a száma, akik soha nem reggeliznek otthon iskola előtt, viszont nőtt a ritkán otthon reggelit fogyasztók mennyisége.</w:t>
      </w:r>
    </w:p>
    <w:p w:rsidR="0005291F" w:rsidRPr="005070B2" w:rsidRDefault="0005291F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126414" w:rsidRPr="005070B2" w:rsidRDefault="00126414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2F995165" wp14:editId="27D46483">
            <wp:extent cx="4591050" cy="3048000"/>
            <wp:effectExtent l="0" t="0" r="0" b="0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3A057A" w:rsidRPr="005070B2">
        <w:rPr>
          <w:rFonts w:ascii="Times New Roman" w:hAnsi="Times New Roman" w:cs="Times New Roman"/>
        </w:rPr>
        <w:tab/>
      </w:r>
      <w:r w:rsidR="0079762F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A20C0BF" wp14:editId="758F19FA">
            <wp:extent cx="4686300" cy="3048000"/>
            <wp:effectExtent l="0" t="0" r="0" b="0"/>
            <wp:docPr id="28" name="Diagram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D18D9" w:rsidRPr="005070B2" w:rsidRDefault="0079762F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DE48DAD" wp14:editId="141BD116">
            <wp:extent cx="4429125" cy="3048000"/>
            <wp:effectExtent l="0" t="0" r="0" b="0"/>
            <wp:docPr id="7" name="Diagram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5070B2">
        <w:rPr>
          <w:rFonts w:ascii="Times New Roman" w:hAnsi="Times New Roman" w:cs="Times New Roman"/>
        </w:rPr>
        <w:tab/>
      </w:r>
      <w:r w:rsidR="008E1855" w:rsidRPr="005070B2">
        <w:rPr>
          <w:rFonts w:ascii="Times New Roman" w:hAnsi="Times New Roman" w:cs="Times New Roman"/>
        </w:rPr>
        <w:tab/>
      </w:r>
      <w:r w:rsidR="008E1855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A30E50E" wp14:editId="10CFF612">
            <wp:extent cx="4724400" cy="3048000"/>
            <wp:effectExtent l="0" t="0" r="0" b="0"/>
            <wp:docPr id="35" name="Diagram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857C5" w:rsidRPr="00644E9D" w:rsidRDefault="00055E4C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lastRenderedPageBreak/>
        <w:t xml:space="preserve">A megkérdezettek 72 %-a az iskolai menzán ebédel, így napközben is fogyaszt meleg ételt. Az itt kapott ételek maradék nélküli elfogyasztására csak a gyermekek kb. fele válaszolt igennel. Többen is azt kifogásolták, hogy nem ízlik nekik a menzán kapott étel. </w:t>
      </w:r>
      <w:r w:rsidR="00644E9D">
        <w:rPr>
          <w:rFonts w:ascii="Times New Roman" w:hAnsi="Times New Roman" w:cs="Times New Roman"/>
          <w:sz w:val="28"/>
          <w:szCs w:val="28"/>
        </w:rPr>
        <w:t>A második felmérés alapján azt láthatjuk, hogy csökkent az iskolai menzán étkezők száma, többen fogyasztan</w:t>
      </w:r>
      <w:r w:rsidR="006857C5">
        <w:rPr>
          <w:rFonts w:ascii="Times New Roman" w:hAnsi="Times New Roman" w:cs="Times New Roman"/>
          <w:sz w:val="28"/>
          <w:szCs w:val="28"/>
        </w:rPr>
        <w:t>ak inkább otthon készült ebédet, ezzel együtt azok száma is, akik mindig megeszik az ebédet.</w:t>
      </w:r>
    </w:p>
    <w:p w:rsidR="00A8791F" w:rsidRPr="005070B2" w:rsidRDefault="001356DC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51FDBEB" wp14:editId="024495E0">
            <wp:extent cx="4362450" cy="2667000"/>
            <wp:effectExtent l="0" t="0" r="0" b="0"/>
            <wp:docPr id="8" name="Diagram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BD18D9" w:rsidRPr="005070B2">
        <w:rPr>
          <w:rFonts w:ascii="Times New Roman" w:hAnsi="Times New Roman" w:cs="Times New Roman"/>
        </w:rPr>
        <w:tab/>
      </w:r>
      <w:r w:rsidR="00753CFE">
        <w:rPr>
          <w:rFonts w:ascii="Times New Roman" w:hAnsi="Times New Roman" w:cs="Times New Roman"/>
        </w:rPr>
        <w:tab/>
      </w:r>
      <w:r w:rsidR="0079762F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C365B23" wp14:editId="6C53205C">
            <wp:extent cx="4676775" cy="2667000"/>
            <wp:effectExtent l="0" t="0" r="0" b="0"/>
            <wp:docPr id="39" name="Diagram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857C5" w:rsidRPr="005070B2" w:rsidRDefault="0079762F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C0D67AD" wp14:editId="394F343C">
            <wp:extent cx="4314825" cy="2371725"/>
            <wp:effectExtent l="0" t="0" r="0" b="0"/>
            <wp:docPr id="9" name="Diagram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922EB6" w:rsidRPr="005070B2">
        <w:rPr>
          <w:rFonts w:ascii="Times New Roman" w:hAnsi="Times New Roman" w:cs="Times New Roman"/>
        </w:rPr>
        <w:tab/>
      </w:r>
      <w:r w:rsidRPr="005070B2">
        <w:rPr>
          <w:rFonts w:ascii="Times New Roman" w:hAnsi="Times New Roman" w:cs="Times New Roman"/>
        </w:rPr>
        <w:tab/>
      </w:r>
      <w:r w:rsidR="004F08C2">
        <w:rPr>
          <w:noProof/>
          <w:lang w:eastAsia="hu-HU"/>
        </w:rPr>
        <w:drawing>
          <wp:inline distT="0" distB="0" distL="0" distR="0" wp14:anchorId="2E93BA37" wp14:editId="745B9057">
            <wp:extent cx="4676775" cy="2371725"/>
            <wp:effectExtent l="0" t="0" r="0" b="0"/>
            <wp:docPr id="46" name="Diagram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D18D9" w:rsidRPr="005070B2" w:rsidRDefault="00BD18D9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r w:rsidR="00A152C1">
        <w:rPr>
          <w:rFonts w:ascii="Times New Roman" w:hAnsi="Times New Roman" w:cs="Times New Roman"/>
          <w:sz w:val="28"/>
          <w:szCs w:val="28"/>
        </w:rPr>
        <w:t>kérdőívek alapján az</w:t>
      </w:r>
      <w:r w:rsidR="006857C5">
        <w:rPr>
          <w:rFonts w:ascii="Times New Roman" w:hAnsi="Times New Roman" w:cs="Times New Roman"/>
          <w:sz w:val="28"/>
          <w:szCs w:val="28"/>
        </w:rPr>
        <w:t xml:space="preserve"> </w:t>
      </w:r>
      <w:r w:rsidR="00A152C1">
        <w:rPr>
          <w:rFonts w:ascii="Times New Roman" w:hAnsi="Times New Roman" w:cs="Times New Roman"/>
          <w:sz w:val="28"/>
          <w:szCs w:val="28"/>
        </w:rPr>
        <w:t>látszik</w:t>
      </w:r>
      <w:r w:rsidR="006857C5">
        <w:rPr>
          <w:rFonts w:ascii="Times New Roman" w:hAnsi="Times New Roman" w:cs="Times New Roman"/>
          <w:sz w:val="28"/>
          <w:szCs w:val="28"/>
        </w:rPr>
        <w:t xml:space="preserve">, hogy a </w:t>
      </w:r>
      <w:r w:rsidRPr="005070B2">
        <w:rPr>
          <w:rFonts w:ascii="Times New Roman" w:hAnsi="Times New Roman" w:cs="Times New Roman"/>
          <w:sz w:val="28"/>
          <w:szCs w:val="28"/>
        </w:rPr>
        <w:t xml:space="preserve">gyermekek csak nagyon kis százalékban vásárolnak az iskolai büfében. Általában visznek magukkal otthonról ételt vagy </w:t>
      </w:r>
      <w:r w:rsidR="00990F00" w:rsidRPr="005070B2">
        <w:rPr>
          <w:rFonts w:ascii="Times New Roman" w:hAnsi="Times New Roman" w:cs="Times New Roman"/>
          <w:sz w:val="28"/>
          <w:szCs w:val="28"/>
        </w:rPr>
        <w:t>italt,</w:t>
      </w:r>
      <w:r w:rsidRPr="005070B2">
        <w:rPr>
          <w:rFonts w:ascii="Times New Roman" w:hAnsi="Times New Roman" w:cs="Times New Roman"/>
          <w:sz w:val="28"/>
          <w:szCs w:val="28"/>
        </w:rPr>
        <w:t xml:space="preserve"> vagy egyáltalán nincs is büfé az iskolában. Azok, a (főleg középiskolás) gyermekek, akik mégis, </w:t>
      </w:r>
      <w:r w:rsidR="006857C5">
        <w:rPr>
          <w:rFonts w:ascii="Times New Roman" w:hAnsi="Times New Roman" w:cs="Times New Roman"/>
          <w:sz w:val="28"/>
          <w:szCs w:val="28"/>
        </w:rPr>
        <w:t>általában</w:t>
      </w:r>
      <w:r w:rsidRPr="005070B2">
        <w:rPr>
          <w:rFonts w:ascii="Times New Roman" w:hAnsi="Times New Roman" w:cs="Times New Roman"/>
          <w:sz w:val="28"/>
          <w:szCs w:val="28"/>
        </w:rPr>
        <w:t xml:space="preserve"> szendvicset, innivalót vagy édességet vesznek.</w:t>
      </w:r>
      <w:r w:rsidR="0010019F">
        <w:rPr>
          <w:rFonts w:ascii="Times New Roman" w:hAnsi="Times New Roman" w:cs="Times New Roman"/>
          <w:sz w:val="28"/>
          <w:szCs w:val="28"/>
        </w:rPr>
        <w:t xml:space="preserve"> A második felmérésben az elsőhöz képest még kevesebb gyermek válaszolt igennel arra a kérdésre, hogy van-e büfé az iskolában, így az otthonról hozott ételek még nagyobb szerepet kapnak a gyermekek étkezésében.</w:t>
      </w:r>
    </w:p>
    <w:p w:rsidR="0028218B" w:rsidRPr="005070B2" w:rsidRDefault="0028218B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9D320F" w:rsidRPr="005070B2" w:rsidRDefault="00A8791F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7BD5AEE" wp14:editId="365649EF">
            <wp:extent cx="4229100" cy="2181225"/>
            <wp:effectExtent l="0" t="0" r="0" b="0"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A1102B" w:rsidRPr="005070B2">
        <w:rPr>
          <w:rFonts w:ascii="Times New Roman" w:hAnsi="Times New Roman" w:cs="Times New Roman"/>
        </w:rPr>
        <w:tab/>
      </w:r>
      <w:r w:rsidR="00A1102B" w:rsidRPr="005070B2">
        <w:rPr>
          <w:rFonts w:ascii="Times New Roman" w:hAnsi="Times New Roman" w:cs="Times New Roman"/>
        </w:rPr>
        <w:tab/>
      </w:r>
      <w:r w:rsidR="00DF68B8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75F17D6" wp14:editId="0622478F">
            <wp:extent cx="4333875" cy="2181225"/>
            <wp:effectExtent l="0" t="0" r="0" b="0"/>
            <wp:docPr id="31" name="Diagram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8791F" w:rsidRPr="005070B2" w:rsidRDefault="00A8791F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A8791F" w:rsidRPr="005070B2" w:rsidRDefault="00DF68B8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C1FF21E" wp14:editId="20985971">
            <wp:extent cx="4229100" cy="2600325"/>
            <wp:effectExtent l="0" t="0" r="0" b="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5070B2">
        <w:rPr>
          <w:rFonts w:ascii="Times New Roman" w:hAnsi="Times New Roman" w:cs="Times New Roman"/>
        </w:rPr>
        <w:tab/>
      </w:r>
      <w:r w:rsidR="00A152C1">
        <w:rPr>
          <w:rFonts w:ascii="Times New Roman" w:hAnsi="Times New Roman" w:cs="Times New Roman"/>
        </w:rPr>
        <w:tab/>
      </w: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FAC1726" wp14:editId="5800D123">
            <wp:extent cx="4333875" cy="2600325"/>
            <wp:effectExtent l="0" t="0" r="0" b="0"/>
            <wp:docPr id="32" name="Diagram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95142" w:rsidRPr="005070B2" w:rsidRDefault="00195142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A1102B" w:rsidRPr="005070B2" w:rsidRDefault="00DA49AE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Arra kérdésre, hogy a gyermekek az isko</w:t>
      </w:r>
      <w:r w:rsidR="00A1102B" w:rsidRPr="005070B2">
        <w:rPr>
          <w:rFonts w:ascii="Times New Roman" w:hAnsi="Times New Roman" w:cs="Times New Roman"/>
          <w:sz w:val="28"/>
          <w:szCs w:val="28"/>
        </w:rPr>
        <w:t>lában hol isznak vizet a válaszadó</w:t>
      </w:r>
      <w:r w:rsidRPr="005070B2">
        <w:rPr>
          <w:rFonts w:ascii="Times New Roman" w:hAnsi="Times New Roman" w:cs="Times New Roman"/>
          <w:sz w:val="28"/>
          <w:szCs w:val="28"/>
        </w:rPr>
        <w:t>k többségében (49 %-ban) az otthonról hozott vizet jelölték meg. Jóval kevesebben a mosdóból vagy az osztályteremben</w:t>
      </w:r>
      <w:r w:rsidR="00A1102B" w:rsidRPr="005070B2">
        <w:rPr>
          <w:rFonts w:ascii="Times New Roman" w:hAnsi="Times New Roman" w:cs="Times New Roman"/>
          <w:sz w:val="28"/>
          <w:szCs w:val="28"/>
        </w:rPr>
        <w:t xml:space="preserve"> lévő csapból isznak, és m</w:t>
      </w:r>
      <w:r w:rsidRPr="005070B2">
        <w:rPr>
          <w:rFonts w:ascii="Times New Roman" w:hAnsi="Times New Roman" w:cs="Times New Roman"/>
          <w:sz w:val="28"/>
          <w:szCs w:val="28"/>
        </w:rPr>
        <w:t>integy 4 %-ban az i</w:t>
      </w:r>
      <w:r w:rsidR="00A1102B" w:rsidRPr="005070B2">
        <w:rPr>
          <w:rFonts w:ascii="Times New Roman" w:hAnsi="Times New Roman" w:cs="Times New Roman"/>
          <w:sz w:val="28"/>
          <w:szCs w:val="28"/>
        </w:rPr>
        <w:t>skolai büfében vásárló tanulók közül a vizet is ott veszik.</w:t>
      </w:r>
      <w:r w:rsidR="00AB40FF">
        <w:rPr>
          <w:rFonts w:ascii="Times New Roman" w:hAnsi="Times New Roman" w:cs="Times New Roman"/>
          <w:sz w:val="28"/>
          <w:szCs w:val="28"/>
        </w:rPr>
        <w:t xml:space="preserve"> Az újabb felmérésből azt láthatjuk, hogy kevesebb az olyan gyermek, aki az iskolai vizet issza, (akár a mosdóban, az osztályteremben vagy a folyosón lévő csapból</w:t>
      </w:r>
      <w:r w:rsidR="00AB40FF" w:rsidRPr="005070B2">
        <w:rPr>
          <w:rFonts w:ascii="Times New Roman" w:hAnsi="Times New Roman" w:cs="Times New Roman"/>
          <w:sz w:val="28"/>
          <w:szCs w:val="28"/>
        </w:rPr>
        <w:t>)</w:t>
      </w:r>
      <w:r w:rsidR="00AB40FF">
        <w:rPr>
          <w:rFonts w:ascii="Times New Roman" w:hAnsi="Times New Roman" w:cs="Times New Roman"/>
          <w:sz w:val="28"/>
          <w:szCs w:val="28"/>
        </w:rPr>
        <w:t>, a tanulók inkább az otthonról hozott vizet fogyasztják.</w:t>
      </w:r>
    </w:p>
    <w:p w:rsidR="00195142" w:rsidRPr="005070B2" w:rsidRDefault="00195142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2641EBB" wp14:editId="45FBBECE">
            <wp:extent cx="4791075" cy="3867150"/>
            <wp:effectExtent l="0" t="0" r="0" b="0"/>
            <wp:docPr id="12" name="Diagram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D46D54" w:rsidRPr="005070B2">
        <w:rPr>
          <w:rFonts w:ascii="Times New Roman" w:hAnsi="Times New Roman" w:cs="Times New Roman"/>
        </w:rPr>
        <w:tab/>
      </w:r>
      <w:r w:rsidR="00224030">
        <w:rPr>
          <w:noProof/>
          <w:lang w:eastAsia="hu-HU"/>
        </w:rPr>
        <w:drawing>
          <wp:inline distT="0" distB="0" distL="0" distR="0" wp14:anchorId="65D3BAA0" wp14:editId="06AB8B82">
            <wp:extent cx="4572000" cy="3867150"/>
            <wp:effectExtent l="0" t="0" r="0" b="0"/>
            <wp:docPr id="47" name="Diagram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95142" w:rsidRPr="00AB40FF" w:rsidRDefault="00195142" w:rsidP="006D5DF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1959C9" w:rsidRDefault="00FC5B35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Az első felmérés alapján</w:t>
      </w:r>
      <w:r w:rsidR="00AB40FF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azt láthatjuk, hogy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12 gyermek jelölte</w:t>
      </w:r>
      <w:r w:rsidR="00AB40FF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meg azt, hogy valamilyen nyersanyagra allergiá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s</w:t>
      </w:r>
      <w:r w:rsidR="00AB40FF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. Egy év elteltével ez a szám 20-ra emelkedett. 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Jellemzően a tej és a mogyoró szerepelt legtöbbször az allergének között, de a második felmérésben többen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meg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jelölték a glutént és a tojást is, mint allergiát okozó nyersanyagot. Mindkét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alkalommal volt olyan gyermek, aki egyéb nyersanyagot is felsorolt allergénként megjelölve a meglévőkön kívül.Ezek 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>a kukorica, a csokoládé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, a hagyma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és a mazsola volt.</w:t>
      </w:r>
    </w:p>
    <w:p w:rsidR="00A879B9" w:rsidRPr="005070B2" w:rsidRDefault="00427E66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t>A kérdőívek alapján nem derül ki, hogy ez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tényleges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aller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>gia vizsgálattal alátámasztva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va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g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>y a gyermek saját tapasztalata. Az sem tisztázott, hogy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ez valódi ételallergia vagy inkább ételinolerancia. </w:t>
      </w:r>
      <w:r w:rsidR="00A1102B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Az utóbbi évek </w:t>
      </w:r>
      <w:r w:rsidR="001959C9">
        <w:rPr>
          <w:rFonts w:ascii="Times New Roman" w:hAnsi="Times New Roman" w:cs="Times New Roman"/>
          <w:noProof/>
          <w:sz w:val="28"/>
          <w:szCs w:val="28"/>
          <w:lang w:eastAsia="hu-HU"/>
        </w:rPr>
        <w:t>felmérései</w:t>
      </w:r>
      <w:r w:rsidR="00A1102B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alapján az ételallergiában szenvedők száma folyamatosan emelkedik.</w:t>
      </w:r>
    </w:p>
    <w:p w:rsidR="00A879B9" w:rsidRPr="005070B2" w:rsidRDefault="00427E66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Sok esetben előfordul, hogy a panaszt okozó nyersanyagokat vagy ételeket az emberek allergénként említik. A valódi ételallergiában szenvedőknél nagyon fontos a diétás étkezés betartása, mert egy kisebb diétahiba </w:t>
      </w:r>
      <w:r w:rsidR="00DD5CF0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is komoly emésztési panaszokat, később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D256F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szervi elváltozásokat,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egyes esetekeben akár halált is okozhat.</w:t>
      </w:r>
      <w:r w:rsidR="00D256F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Az ételintolerancia kevésbé súlyos probléma. Ebben az esetben a szervezet az </w:t>
      </w:r>
      <w:r w:rsidR="00762EB2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allergiát kiváltó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anyagból bizonyos mennyiség fogyasztását még képes tolerálni, és csak </w:t>
      </w:r>
      <w:r w:rsidR="00762EB2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ezen mennyiség fogyasztása felett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jelentkeznek a jellemző tüneketk.</w:t>
      </w:r>
    </w:p>
    <w:p w:rsidR="00195142" w:rsidRPr="005070B2" w:rsidRDefault="00D256F5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 tej, mint allergén megnevezése nem pontos, mert nem derül ki egyértelműen, hogy a tejnek melyik összetevője okoz problémát. A tejfehérje allergia komoly odafigyelést igényel az étkezés során, mert ebben az esetben </w:t>
      </w:r>
      <w:r w:rsidR="00C460A8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szigorúan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tilos mindenfajta tehéntejből vagy tehéntejet tartalmazó élelmiszert fogyasztani. A tejcukor (laktóz) allergiában különb</w:t>
      </w:r>
      <w:r w:rsidR="00C460A8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öző mértékben képesek az allergiában szenvedők a tej és a tejtermékek fogyasztására, minőségi és mennyiségi különbségek vannak az egyes termékek között</w:t>
      </w:r>
      <w:r w:rsidR="00762EB2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laktóztartalom szempontjából. Ebben az esetben lehetőség van a panaszokat kiváltó enzimhiány gyógyszeres pótlására is. </w:t>
      </w:r>
    </w:p>
    <w:p w:rsidR="00195142" w:rsidRPr="005070B2" w:rsidRDefault="00195142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E13A59B" wp14:editId="52C53207">
            <wp:extent cx="4600575" cy="2743200"/>
            <wp:effectExtent l="0" t="0" r="0" b="0"/>
            <wp:docPr id="13" name="Diagram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D46D54" w:rsidRPr="005070B2">
        <w:rPr>
          <w:rFonts w:ascii="Times New Roman" w:hAnsi="Times New Roman" w:cs="Times New Roman"/>
          <w:noProof/>
          <w:lang w:eastAsia="hu-HU"/>
        </w:rPr>
        <w:tab/>
      </w:r>
      <w:r w:rsidR="00D46D54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21D2702" wp14:editId="636E6A37">
            <wp:extent cx="4572000" cy="2743200"/>
            <wp:effectExtent l="0" t="0" r="0" b="0"/>
            <wp:docPr id="34" name="Diagram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77655" w:rsidRPr="005070B2" w:rsidRDefault="00177655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</w:p>
    <w:p w:rsidR="00177655" w:rsidRDefault="00177655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</w:p>
    <w:p w:rsidR="008A698D" w:rsidRPr="005070B2" w:rsidRDefault="008A698D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</w:p>
    <w:p w:rsidR="00195142" w:rsidRPr="005070B2" w:rsidRDefault="00C460A8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t>A gyermekek körében népszerűek a gyorsétte</w:t>
      </w:r>
      <w:r w:rsidR="00F47D1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rmi ételek, </w:t>
      </w:r>
      <w:r w:rsidR="008A698D">
        <w:rPr>
          <w:rFonts w:ascii="Times New Roman" w:hAnsi="Times New Roman" w:cs="Times New Roman"/>
          <w:noProof/>
          <w:sz w:val="28"/>
          <w:szCs w:val="28"/>
          <w:lang w:eastAsia="hu-HU"/>
        </w:rPr>
        <w:t>pedig</w:t>
      </w:r>
      <w:r w:rsidR="00F47D1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ezek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nem tartoznak az egészséges ételek közé. </w:t>
      </w:r>
      <w:r w:rsidR="00F47D1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N</w:t>
      </w:r>
      <w:r w:rsidR="005E5D83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em tartalmaznak elengendő és jó minőségű fehérjét, alacs</w:t>
      </w:r>
      <w:r w:rsidR="00F47D1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ony a rosttartalmuk, viszont</w:t>
      </w:r>
      <w:r w:rsidR="005E5D83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B2090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magas bennük a hozzáadott cukor, a só </w:t>
      </w:r>
      <w:r w:rsidR="005E5D83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és </w:t>
      </w:r>
      <w:r w:rsidR="00B2090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 különböző adalékanyagok</w:t>
      </w:r>
      <w:r w:rsidR="00F47D1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mennyisége. Ezek a helyek nemcsak étkez</w:t>
      </w:r>
      <w:r w:rsidR="00B2090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ésre, de időtöltésre is szolgálnak, sokszor a gyermekek társadalmi életének színterei is. </w:t>
      </w:r>
    </w:p>
    <w:p w:rsidR="00195142" w:rsidRPr="00AD3493" w:rsidRDefault="00F47D1F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Mindezek ellenére a</w:t>
      </w:r>
      <w:r w:rsidR="005E5D83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zt mondhatjuk, hogy</w:t>
      </w:r>
      <w:r w:rsidR="00B2090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felmérés alapján</w:t>
      </w:r>
      <w:r w:rsidR="005E5D83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gyermekek több, mint 80 %-a soha </w:t>
      </w:r>
      <w:r w:rsidR="00B2090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nem </w:t>
      </w:r>
      <w:r w:rsidR="005E5D83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vagy csak ritkán étkezik gyorsétteremben. Mindössze egy fő volt, aki saját bevallása szerint minden nap fogyaszt valamilyen gyorséttermi ételt. A kérdések alapján viszont sokkal magasabb azoknak a gyermekeknek a száma, akik gyorsétteremben kapható ételek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et fogyasztanak, pedig</w:t>
      </w:r>
      <w:r w:rsidR="00B2090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nem járnak ilyen helyekre. </w:t>
      </w:r>
      <w:r w:rsidR="00FF572C">
        <w:rPr>
          <w:rFonts w:ascii="Times New Roman" w:hAnsi="Times New Roman" w:cs="Times New Roman"/>
          <w:noProof/>
          <w:sz w:val="28"/>
          <w:szCs w:val="28"/>
          <w:lang w:eastAsia="hu-HU"/>
        </w:rPr>
        <w:t>A második felmérésből az látszik</w:t>
      </w:r>
      <w:r w:rsidR="00AD3493">
        <w:rPr>
          <w:rFonts w:ascii="Times New Roman" w:hAnsi="Times New Roman" w:cs="Times New Roman"/>
          <w:noProof/>
          <w:sz w:val="28"/>
          <w:szCs w:val="28"/>
          <w:lang w:eastAsia="hu-HU"/>
        </w:rPr>
        <w:t>, hogy a gyermekek nagy része egyáltalán vagy csak ritkábban, mint egyszer egy héten jár gyorsétterembe, viszont emelkedett azok száma, akik rendszeresen (naponta vagy hetente 4-6 alkalommal</w:t>
      </w:r>
      <w:r w:rsidR="00AD3493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)</w:t>
      </w:r>
      <w:r w:rsidR="00AD3493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étkeznek ilyen helyeken.</w:t>
      </w:r>
    </w:p>
    <w:p w:rsidR="00195142" w:rsidRPr="005070B2" w:rsidRDefault="00195142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DEDAECD" wp14:editId="4257BAC0">
            <wp:extent cx="4429125" cy="3810000"/>
            <wp:effectExtent l="0" t="0" r="0" b="0"/>
            <wp:docPr id="14" name="Diagram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46D54" w:rsidRPr="005070B2">
        <w:rPr>
          <w:rFonts w:ascii="Times New Roman" w:hAnsi="Times New Roman" w:cs="Times New Roman"/>
          <w:noProof/>
          <w:lang w:eastAsia="hu-HU"/>
        </w:rPr>
        <w:tab/>
      </w:r>
      <w:r w:rsidR="00D46D54" w:rsidRPr="005070B2">
        <w:rPr>
          <w:rFonts w:ascii="Times New Roman" w:hAnsi="Times New Roman" w:cs="Times New Roman"/>
          <w:noProof/>
          <w:lang w:eastAsia="hu-HU"/>
        </w:rPr>
        <w:tab/>
      </w:r>
      <w:r w:rsidR="00D46D54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AA42E25" wp14:editId="478B057A">
            <wp:extent cx="4667250" cy="3810000"/>
            <wp:effectExtent l="0" t="0" r="0" b="0"/>
            <wp:docPr id="40" name="Diagram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F13BF" w:rsidRPr="005070B2" w:rsidRDefault="005F13BF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</w:p>
    <w:p w:rsidR="00F47D1F" w:rsidRDefault="00B20909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 kiegyensúlyozott táplálkozás</w:t>
      </w:r>
      <w:r w:rsidR="00F47D1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hoz hozzátartozik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az is, hogy lehetőség szerint nyugodt és rendezett körülmények között, elég időt szánjunk az étkezésekre. Ez a gyermekek számára is fontos, hiszen ezt a mintát követik és fogják alkalmazni felnőttként is. Sajnos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t>általában az iskolai körülmények nem alkalm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asak erre, pedig a legtöbb gyermek (a menzán étkezők több, mint fele) igényelné ezt.</w:t>
      </w:r>
      <w:r w:rsidR="006D5DFD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második felmérésből ugyanez látszik.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</w:p>
    <w:p w:rsidR="00520AB6" w:rsidRDefault="00520AB6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3B5DF076" wp14:editId="1DDEC239">
            <wp:extent cx="9144000" cy="2324100"/>
            <wp:effectExtent l="0" t="0" r="0" b="0"/>
            <wp:docPr id="49" name="Diagram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D6D32" w:rsidRPr="005070B2" w:rsidRDefault="003D6D32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05CDD901" wp14:editId="450ABC1A">
            <wp:extent cx="9144000" cy="2476500"/>
            <wp:effectExtent l="0" t="0" r="0" b="0"/>
            <wp:docPr id="48" name="Diagram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D529D" w:rsidRPr="005070B2" w:rsidRDefault="00F47D1F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  <w:r w:rsidRPr="005070B2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47DF08E3" wp14:editId="5264C554">
            <wp:extent cx="4343400" cy="3086100"/>
            <wp:effectExtent l="0" t="0" r="0" b="0"/>
            <wp:docPr id="16" name="Diagram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753CFE">
        <w:rPr>
          <w:rFonts w:ascii="Times New Roman" w:hAnsi="Times New Roman" w:cs="Times New Roman"/>
          <w:noProof/>
          <w:lang w:eastAsia="hu-HU"/>
        </w:rPr>
        <w:tab/>
      </w:r>
      <w:r w:rsidR="00C32361">
        <w:rPr>
          <w:rFonts w:ascii="Times New Roman" w:hAnsi="Times New Roman" w:cs="Times New Roman"/>
          <w:noProof/>
          <w:lang w:eastAsia="hu-HU"/>
        </w:rPr>
        <w:tab/>
      </w:r>
      <w:r w:rsidR="00C32361">
        <w:rPr>
          <w:noProof/>
          <w:lang w:eastAsia="hu-HU"/>
        </w:rPr>
        <w:drawing>
          <wp:inline distT="0" distB="0" distL="0" distR="0" wp14:anchorId="7EF311AF" wp14:editId="4DFA7589">
            <wp:extent cx="4667250" cy="3086100"/>
            <wp:effectExtent l="0" t="0" r="0" b="0"/>
            <wp:docPr id="50" name="Diagram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9D529D" w:rsidRPr="005070B2" w:rsidRDefault="00B42364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 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rendszeres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testmozgás nagyon fontos a gyermekek fejlődésében, egészségi állapotuk megőrzésében. Nemcsak prevenciós h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anem rehabilitációs, feszültséglevezető hatása is van. Hasznos és in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formatív lett volna a felmérésben a gyermekek testtömegét is megkérdezni, amelyből az életkor, esetleg a testmagasság alapján következtetni lehe</w:t>
      </w:r>
      <w:r w:rsidR="00F47D1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te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tt volna a gyermek egészségi állapotára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, vagy akár testtömegindex számításal alapján testalkati besorolásra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. A statisztikák alapján sajnos Magyarországon is magas a nem megfelelő testtömegű</w:t>
      </w:r>
      <w:r w:rsidR="001D653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, túlsúlyos vagy elhízott gyermekek száma. 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 gyermekkori elhí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zás</w:t>
      </w:r>
      <w:r w:rsidR="002914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nem</w:t>
      </w:r>
      <w:r w:rsidR="001D653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csak esztétikai problémát okoz, hanem a felnőtt korban kialakuló betegségek </w:t>
      </w:r>
      <w:r w:rsidR="002914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(</w:t>
      </w:r>
      <w:r w:rsidR="001D653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szív- és érrendszeri panaszok</w:t>
      </w:r>
      <w:r w:rsidR="002914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, cukorbetegség, emésztőszervi elváltozások, daganatos megbetegedések</w:t>
      </w:r>
      <w:r w:rsidR="001D653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) rizikófaktoraként is szerepel.</w:t>
      </w:r>
      <w:r w:rsidR="002914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sportolás fontos szerepet 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játszik </w:t>
      </w:r>
      <w:r w:rsidR="002914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 normális, 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az életkornak megfelelő egészséges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testtömeg kialakításában és fenn</w:t>
      </w:r>
      <w:r w:rsidR="002914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tartásában. </w:t>
      </w:r>
    </w:p>
    <w:p w:rsidR="002914B9" w:rsidRPr="005070B2" w:rsidRDefault="002914B9" w:rsidP="006D5DF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 felmérésben résztvevő gyermekek nagy része 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(86 %)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 kötelező iskolai testnevelési órákon kívül legalább egyszer sportol hetente, egymarmaduk több, mint 3 alkalommal. A válaszadók közül, főleg a középiskolások körében volt jellemző, 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hogy eg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y</w:t>
      </w:r>
      <w:r w:rsidR="00A879B9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szer sem sportolnak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 kötelező órákon kívül.</w:t>
      </w:r>
      <w:r w:rsidR="006D5DFD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második felmérésben több, mint felére csökkent azoknak a gyermekeknek a száma, akik az iskolai órákon kívül nem sportolnak és mintegy 20%-kal emelkedett a heti kétszer vagy háromszor sportolók mennyisége.</w:t>
      </w:r>
    </w:p>
    <w:p w:rsidR="009D529D" w:rsidRPr="005070B2" w:rsidRDefault="00753CFE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  <w:r w:rsidRPr="005070B2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1C7BF87D" wp14:editId="5AF8A694">
            <wp:extent cx="4267200" cy="3257550"/>
            <wp:effectExtent l="0" t="0" r="0" b="0"/>
            <wp:docPr id="17" name="Diagram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u-HU"/>
        </w:rPr>
        <w:tab/>
      </w:r>
      <w:r>
        <w:rPr>
          <w:rFonts w:ascii="Times New Roman" w:hAnsi="Times New Roman" w:cs="Times New Roman"/>
          <w:noProof/>
          <w:lang w:eastAsia="hu-HU"/>
        </w:rPr>
        <w:tab/>
      </w:r>
      <w:r>
        <w:rPr>
          <w:noProof/>
          <w:lang w:eastAsia="hu-HU"/>
        </w:rPr>
        <w:drawing>
          <wp:inline distT="0" distB="0" distL="0" distR="0" wp14:anchorId="101B6D6F" wp14:editId="074203DC">
            <wp:extent cx="4572000" cy="3257550"/>
            <wp:effectExtent l="0" t="0" r="0" b="0"/>
            <wp:docPr id="15" name="Diagra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C10A2" w:rsidRPr="005070B2" w:rsidRDefault="000C10A2" w:rsidP="006D5DFD">
      <w:pPr>
        <w:spacing w:line="240" w:lineRule="auto"/>
        <w:jc w:val="both"/>
        <w:rPr>
          <w:rFonts w:ascii="Times New Roman" w:hAnsi="Times New Roman" w:cs="Times New Roman"/>
          <w:noProof/>
          <w:lang w:eastAsia="hu-HU"/>
        </w:rPr>
      </w:pPr>
    </w:p>
    <w:p w:rsidR="000C10A2" w:rsidRPr="005070B2" w:rsidRDefault="00632FE7" w:rsidP="006D5DF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 további kérdések a </w:t>
      </w:r>
      <w:r w:rsidR="00724651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különböző nyersanyag és é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lelmiszercsoportok gyermekek általi fogyasztási gyakoriságára</w:t>
      </w:r>
      <w:r w:rsidR="00724651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vonatkoznak. </w:t>
      </w:r>
    </w:p>
    <w:p w:rsidR="00114E65" w:rsidRDefault="00580731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Az első csoportban az egyes</w:t>
      </w:r>
      <w:r w:rsidR="00041D4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italcsoportokta vonatkozó kérdést tettük fel</w:t>
      </w:r>
      <w:r w:rsidR="00114E6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. </w:t>
      </w:r>
      <w:r w:rsidR="00041D4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Azt láthatjuk, hogy </w:t>
      </w:r>
      <w:r w:rsidR="00114E6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legtöbben a napi 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szükséges </w:t>
      </w:r>
      <w:r w:rsidR="00114E6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folyadékfogyasztás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t </w:t>
      </w:r>
      <w:r w:rsidR="00B05DF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(</w:t>
      </w:r>
      <w:r w:rsidR="005C0494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62 % - </w:t>
      </w:r>
      <w:r w:rsidR="00431C8C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naponta többször</w:t>
      </w:r>
      <w:r w:rsidR="00B05DF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)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vízzel biztosítják, viszont </w:t>
      </w:r>
      <w:r w:rsidR="003B7C8B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5 gyermek a kérdőívek alapján egyáltalán nem iszik vizet. </w:t>
      </w:r>
      <w:r w:rsidR="00B05DF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Ennek ellenére a válaszadók több, mint fele hetente legalább 1, de inkább több alkalommal fogyaszt valamilyen cukros gyümölcslevet vagy szörpöt, cukr</w:t>
      </w:r>
      <w:r w:rsidR="003B7C8B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os vagy cukormentes üdítőitalt, jóval kevesebben (kevesebb, mint 50 %) isznak 100 %-os gyümölcslevet.</w:t>
      </w:r>
    </w:p>
    <w:p w:rsidR="00857874" w:rsidRPr="005070B2" w:rsidRDefault="00857874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A második felmérés szerint a gyermekek közül kevesebben isznak vizet napi rendszeresességgel, mint</w:t>
      </w:r>
      <w:r w:rsidR="00361F6C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korábban, míg a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szénsavas ü</w:t>
      </w:r>
      <w:r w:rsidR="00361F6C">
        <w:rPr>
          <w:rFonts w:ascii="Times New Roman" w:hAnsi="Times New Roman" w:cs="Times New Roman"/>
          <w:noProof/>
          <w:sz w:val="28"/>
          <w:szCs w:val="28"/>
          <w:lang w:eastAsia="hu-HU"/>
        </w:rPr>
        <w:t>dítőket és a gyümölcsleveket hasonló arányban fogyasztják.</w:t>
      </w:r>
    </w:p>
    <w:p w:rsidR="000C10A2" w:rsidRPr="005070B2" w:rsidRDefault="00114E65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Szervezetünk kb. 60-70 %-a vízből </w:t>
      </w:r>
      <w:r w:rsidR="00B05DF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áll. A</w:t>
      </w:r>
      <w:r w:rsidR="00361F6C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B05DF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gyermekek </w:t>
      </w:r>
      <w:r w:rsidR="00361F6C">
        <w:rPr>
          <w:rFonts w:ascii="Times New Roman" w:hAnsi="Times New Roman" w:cs="Times New Roman"/>
          <w:noProof/>
          <w:sz w:val="28"/>
          <w:szCs w:val="28"/>
          <w:lang w:eastAsia="hu-HU"/>
        </w:rPr>
        <w:t>napi folyadékszükséglete</w:t>
      </w:r>
      <w:r w:rsidR="00B05DFA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kb. 1,5-2,5 l, életkortól, időjárástól, fizikai aktivitástól függően. A szükséges mennyiséget célszerű vízzel, hozzáadott cukrot nem tartalmazó teával, gyümölcs-, zöldséglével pótolni. 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 cukros</w:t>
      </w:r>
      <w:r w:rsidR="00431C8C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italok kevésbé szomjoltó hatásúak, mint a víz és a bennük lévő cukor felesleges kalóriabevitelt eredményez, amely nemcsak a testtömeg növekedését okozhatja, de a fogakra és a bőrre is rossz hatással van.</w:t>
      </w:r>
    </w:p>
    <w:p w:rsidR="00431C8C" w:rsidRPr="005070B2" w:rsidRDefault="00431C8C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t>A koffeintartalmú italok, főleg az energiaitalok, de a nagyobb mennyiségű kávé fogyasztása is kifejezetten egészségtelen és káros lehet a gyermekek számára. Hatásuk nagyon gyorsan érezhető: gyorsan e</w:t>
      </w:r>
      <w:r w:rsidR="00041D42">
        <w:rPr>
          <w:rFonts w:ascii="Times New Roman" w:hAnsi="Times New Roman" w:cs="Times New Roman"/>
          <w:noProof/>
          <w:sz w:val="28"/>
          <w:szCs w:val="28"/>
          <w:lang w:eastAsia="hu-HU"/>
        </w:rPr>
        <w:t>nergiát szolgáltatnak, fokozzák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5C0494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 koncentráló képess</w:t>
      </w:r>
      <w:r w:rsidR="003B7C8B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ég</w:t>
      </w:r>
      <w:r w:rsidR="00041D42">
        <w:rPr>
          <w:rFonts w:ascii="Times New Roman" w:hAnsi="Times New Roman" w:cs="Times New Roman"/>
          <w:noProof/>
          <w:sz w:val="28"/>
          <w:szCs w:val="28"/>
          <w:lang w:eastAsia="hu-HU"/>
        </w:rPr>
        <w:t>et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, </w:t>
      </w:r>
      <w:r w:rsidR="00041D42">
        <w:rPr>
          <w:rFonts w:ascii="Times New Roman" w:hAnsi="Times New Roman" w:cs="Times New Roman"/>
          <w:noProof/>
          <w:sz w:val="28"/>
          <w:szCs w:val="28"/>
          <w:lang w:eastAsia="hu-HU"/>
        </w:rPr>
        <w:t>felgyorsítják az anyagcserét</w:t>
      </w:r>
      <w:r w:rsidR="005C0494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.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5C0494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U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gyanakkor </w:t>
      </w:r>
      <w:r w:rsidR="005C0494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mellékhatásként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heves szí</w:t>
      </w:r>
      <w:r w:rsidR="005C0494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vdobogásérzés,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hányinger, hányás, álmatlanság </w:t>
      </w:r>
      <w:r w:rsidR="005C0494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magas vérnyomás </w:t>
      </w: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is előfordulhat. </w:t>
      </w:r>
      <w:r w:rsidR="003B7C8B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A válaszadók több, mint háromnegyede (78 %) soha nem fogyaszt energiaitalt és 41 % sosem iszik kávét vagy kávét tartalmazó italt</w:t>
      </w:r>
      <w:r w:rsidR="00C00DD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, viszont 3 olyan gyermek is volt közöttük, aki naponta le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galább egyszer </w:t>
      </w:r>
      <w:r w:rsidR="00410CC7">
        <w:rPr>
          <w:rFonts w:ascii="Times New Roman" w:hAnsi="Times New Roman" w:cs="Times New Roman"/>
          <w:noProof/>
          <w:sz w:val="28"/>
          <w:szCs w:val="28"/>
          <w:lang w:eastAsia="hu-HU"/>
        </w:rPr>
        <w:t>iszik</w:t>
      </w:r>
      <w:r w:rsidR="001308C5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valamily</w:t>
      </w:r>
      <w:r w:rsidR="00C00DDF"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en energiaitalt.</w:t>
      </w:r>
      <w:r w:rsidR="00041D4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második felmérés alapján</w:t>
      </w:r>
      <w:r w:rsidR="006F1F46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gyermekek 25%-a rendszeresen, legalább heti egyszer fogyaszt energiaitalt, </w:t>
      </w:r>
      <w:r w:rsidR="00231D88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míg </w:t>
      </w:r>
      <w:r w:rsidR="006F1F46">
        <w:rPr>
          <w:rFonts w:ascii="Times New Roman" w:hAnsi="Times New Roman" w:cs="Times New Roman"/>
          <w:noProof/>
          <w:sz w:val="28"/>
          <w:szCs w:val="28"/>
          <w:lang w:eastAsia="hu-HU"/>
        </w:rPr>
        <w:t>75%-uk ritkán vagy egyáltalán nem iszik.</w:t>
      </w:r>
      <w:r w:rsidR="00231D88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A kávéfogyasztás is változást mutat a korábbi felméréshez képest. Sokkal többen fogyasztanak kávét, mint az előzőekben, 19-en naponta legalább egyet, 6-an pedig többet is.</w:t>
      </w:r>
    </w:p>
    <w:p w:rsidR="00C00DDF" w:rsidRDefault="00C00DDF" w:rsidP="006D5DF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rFonts w:ascii="Times New Roman" w:hAnsi="Times New Roman" w:cs="Times New Roman"/>
          <w:noProof/>
          <w:sz w:val="28"/>
          <w:szCs w:val="28"/>
          <w:lang w:eastAsia="hu-HU"/>
        </w:rPr>
        <w:t>Fontos lenne felhívni a gyermekek figyelmét a napi megfelelő mennyiségű és minőségű folyadékbevitelre, illetve az egyes italok egészségkárosító hatásaira.</w:t>
      </w:r>
    </w:p>
    <w:p w:rsidR="00632FE7" w:rsidRPr="00361F6C" w:rsidRDefault="00632FE7" w:rsidP="006D5DFD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361F6C">
        <w:rPr>
          <w:rFonts w:ascii="Times New Roman" w:hAnsi="Times New Roman" w:cs="Times New Roman"/>
          <w:noProof/>
          <w:sz w:val="28"/>
          <w:szCs w:val="28"/>
          <w:lang w:eastAsia="hu-HU"/>
        </w:rPr>
        <w:t>Italok</w:t>
      </w:r>
    </w:p>
    <w:p w:rsidR="00361F6C" w:rsidRPr="00361F6C" w:rsidRDefault="00361F6C" w:rsidP="006D5DFD">
      <w:pPr>
        <w:spacing w:line="240" w:lineRule="auto"/>
        <w:ind w:left="708"/>
        <w:jc w:val="both"/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5070B2">
        <w:rPr>
          <w:noProof/>
          <w:lang w:eastAsia="hu-HU"/>
        </w:rPr>
        <w:drawing>
          <wp:inline distT="0" distB="0" distL="0" distR="0" wp14:anchorId="32DCF686" wp14:editId="61EA4B3E">
            <wp:extent cx="9277350" cy="3695700"/>
            <wp:effectExtent l="0" t="0" r="0" b="0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6D5DFD">
        <w:rPr>
          <w:rFonts w:ascii="Times New Roman" w:hAnsi="Times New Roman" w:cs="Times New Roman"/>
          <w:noProof/>
          <w:sz w:val="28"/>
          <w:szCs w:val="28"/>
          <w:lang w:eastAsia="hu-HU"/>
        </w:rPr>
        <w:tab/>
      </w:r>
    </w:p>
    <w:p w:rsidR="000048F9" w:rsidRPr="005070B2" w:rsidRDefault="006F1F46" w:rsidP="006D5DF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74557E2F" wp14:editId="0ED6CA29">
            <wp:extent cx="9372600" cy="3095625"/>
            <wp:effectExtent l="0" t="0" r="0" b="0"/>
            <wp:docPr id="33" name="Diagram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125C" w:rsidRPr="005070B2" w:rsidRDefault="0005125C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E923CD" w:rsidRPr="005070B2" w:rsidRDefault="00E923C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 tej és a tejtermékek fogyasztása fontos építőkövei az egészséges táplá</w:t>
      </w:r>
      <w:r w:rsidR="003B02DC" w:rsidRPr="005070B2">
        <w:rPr>
          <w:rFonts w:ascii="Times New Roman" w:hAnsi="Times New Roman" w:cs="Times New Roman"/>
          <w:sz w:val="28"/>
          <w:szCs w:val="28"/>
        </w:rPr>
        <w:t>lkozásnak. A bennük lévő fehérjék</w:t>
      </w:r>
      <w:r w:rsidRPr="005070B2">
        <w:rPr>
          <w:rFonts w:ascii="Times New Roman" w:hAnsi="Times New Roman" w:cs="Times New Roman"/>
          <w:sz w:val="28"/>
          <w:szCs w:val="28"/>
        </w:rPr>
        <w:t xml:space="preserve">, a különböző vitaminok és ásványi anyagok részt vesznek a gyermeki szervezet egészséges működésében, az izmok </w:t>
      </w:r>
      <w:r w:rsidR="0005125C" w:rsidRPr="005070B2">
        <w:rPr>
          <w:rFonts w:ascii="Times New Roman" w:hAnsi="Times New Roman" w:cs="Times New Roman"/>
          <w:sz w:val="28"/>
          <w:szCs w:val="28"/>
        </w:rPr>
        <w:t>fejlődésében</w:t>
      </w:r>
      <w:r w:rsidRPr="005070B2">
        <w:rPr>
          <w:rFonts w:ascii="Times New Roman" w:hAnsi="Times New Roman" w:cs="Times New Roman"/>
          <w:sz w:val="28"/>
          <w:szCs w:val="28"/>
        </w:rPr>
        <w:t>, a csontok és a fogak egészséges növekedésében</w:t>
      </w:r>
      <w:r w:rsidR="003B02DC" w:rsidRPr="005070B2">
        <w:rPr>
          <w:rFonts w:ascii="Times New Roman" w:hAnsi="Times New Roman" w:cs="Times New Roman"/>
          <w:sz w:val="28"/>
          <w:szCs w:val="28"/>
        </w:rPr>
        <w:t>. Naponta kb. fél l tej vagy annak megfelelő mennyiségű t</w:t>
      </w:r>
      <w:r w:rsidR="00231D88">
        <w:rPr>
          <w:rFonts w:ascii="Times New Roman" w:hAnsi="Times New Roman" w:cs="Times New Roman"/>
          <w:sz w:val="28"/>
          <w:szCs w:val="28"/>
        </w:rPr>
        <w:t>ejtermék fogyasztása ajánlott, viszont a</w:t>
      </w:r>
      <w:r w:rsidR="003B02DC" w:rsidRPr="005070B2">
        <w:rPr>
          <w:rFonts w:ascii="Times New Roman" w:hAnsi="Times New Roman" w:cs="Times New Roman"/>
          <w:sz w:val="28"/>
          <w:szCs w:val="28"/>
        </w:rPr>
        <w:t xml:space="preserve"> cukrozott tejes italok (kakaó, karamell), a </w:t>
      </w:r>
      <w:r w:rsidR="00231D88">
        <w:rPr>
          <w:rFonts w:ascii="Times New Roman" w:hAnsi="Times New Roman" w:cs="Times New Roman"/>
          <w:sz w:val="28"/>
          <w:szCs w:val="28"/>
        </w:rPr>
        <w:t>hozzáadott cukrot tartalmazó</w:t>
      </w:r>
      <w:r w:rsidR="003B02DC" w:rsidRPr="005070B2">
        <w:rPr>
          <w:rFonts w:ascii="Times New Roman" w:hAnsi="Times New Roman" w:cs="Times New Roman"/>
          <w:sz w:val="28"/>
          <w:szCs w:val="28"/>
        </w:rPr>
        <w:t xml:space="preserve"> gyümölcs joghurtok és az egyéb édes desszertek (puding, túró rudi, tejszelet) fogyaszt</w:t>
      </w:r>
      <w:r w:rsidR="00231D88">
        <w:rPr>
          <w:rFonts w:ascii="Times New Roman" w:hAnsi="Times New Roman" w:cs="Times New Roman"/>
          <w:sz w:val="28"/>
          <w:szCs w:val="28"/>
        </w:rPr>
        <w:t>ását célszerű és kívánatos lenne csökkenteni</w:t>
      </w:r>
      <w:r w:rsidR="003B02DC" w:rsidRPr="005070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35E8" w:rsidRDefault="00A035E8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 diagram alapján jól látható, hogy a gyermekek kb. egyharmada szinte naponta iszik tejet. A natúr, nem cukrozott termékek (natúr joghurt, kefir, sajt) kevésbé népszerűek, az ízesített (ezért hozzáadott cukrot tartalmazó) termékeket </w:t>
      </w:r>
      <w:r w:rsidR="0005125C" w:rsidRPr="005070B2">
        <w:rPr>
          <w:rFonts w:ascii="Times New Roman" w:hAnsi="Times New Roman" w:cs="Times New Roman"/>
          <w:sz w:val="28"/>
          <w:szCs w:val="28"/>
        </w:rPr>
        <w:t>nagyobb mennyiségben fogyasztják.</w:t>
      </w:r>
      <w:r w:rsidR="0099795C">
        <w:rPr>
          <w:rFonts w:ascii="Times New Roman" w:hAnsi="Times New Roman" w:cs="Times New Roman"/>
          <w:sz w:val="28"/>
          <w:szCs w:val="28"/>
        </w:rPr>
        <w:t xml:space="preserve"> A második felmérésben jelentős változást láthatunk a cukrozott és a natúr termékek fogyasztásának arányában: az édesített tejes italok, a gyümölcsös joghurtok és az édes desszertek is sokkal nagyobb mennyiségben vannak jelen a mindennapi fogyasztásban, viszont ennek ellenére a natúr joghurt és a kefir fogyasztása is több lett.</w:t>
      </w: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DFD" w:rsidRPr="005070B2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6938" w:rsidRPr="00231D88" w:rsidRDefault="006D5DFD" w:rsidP="006D5DFD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Tej, tejtermékek</w:t>
      </w:r>
    </w:p>
    <w:p w:rsidR="000C10A2" w:rsidRPr="005070B2" w:rsidRDefault="000C10A2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55CE55F" wp14:editId="67D83F8E">
            <wp:extent cx="4686300" cy="4238625"/>
            <wp:effectExtent l="0" t="0" r="0" b="0"/>
            <wp:docPr id="19" name="Diagram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064C57" w:rsidRPr="005070B2">
        <w:rPr>
          <w:rFonts w:ascii="Times New Roman" w:hAnsi="Times New Roman" w:cs="Times New Roman"/>
        </w:rPr>
        <w:tab/>
      </w:r>
      <w:r w:rsidR="00064C57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E0B26D1" wp14:editId="3CDCFFE9">
            <wp:extent cx="4619625" cy="4238625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C10A2" w:rsidRPr="005070B2" w:rsidRDefault="00315FA5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 III. csoportban a kenyér, a péksütemé</w:t>
      </w:r>
      <w:r w:rsidR="000A25F7">
        <w:rPr>
          <w:rFonts w:ascii="Times New Roman" w:hAnsi="Times New Roman" w:cs="Times New Roman"/>
          <w:sz w:val="28"/>
          <w:szCs w:val="28"/>
        </w:rPr>
        <w:t>nyek és az egyéb gabonafélék fogyasztásának mennyiségére voltunk kíváncsiak. A</w:t>
      </w:r>
      <w:r w:rsidR="0005125C" w:rsidRPr="005070B2">
        <w:rPr>
          <w:rFonts w:ascii="Times New Roman" w:hAnsi="Times New Roman" w:cs="Times New Roman"/>
          <w:sz w:val="28"/>
          <w:szCs w:val="28"/>
        </w:rPr>
        <w:t xml:space="preserve"> diagram alapján azt láthatjuk</w:t>
      </w:r>
      <w:r w:rsidRPr="005070B2">
        <w:rPr>
          <w:rFonts w:ascii="Times New Roman" w:hAnsi="Times New Roman" w:cs="Times New Roman"/>
          <w:sz w:val="28"/>
          <w:szCs w:val="28"/>
        </w:rPr>
        <w:t xml:space="preserve">, hogy a </w:t>
      </w:r>
      <w:r w:rsidR="000A25F7">
        <w:rPr>
          <w:rFonts w:ascii="Times New Roman" w:hAnsi="Times New Roman" w:cs="Times New Roman"/>
          <w:sz w:val="28"/>
          <w:szCs w:val="28"/>
        </w:rPr>
        <w:t>teljes kiőrlésű lisztből készült kenyerek és pékáruk</w:t>
      </w:r>
      <w:r w:rsidRPr="005070B2">
        <w:rPr>
          <w:rFonts w:ascii="Times New Roman" w:hAnsi="Times New Roman" w:cs="Times New Roman"/>
          <w:sz w:val="28"/>
          <w:szCs w:val="28"/>
        </w:rPr>
        <w:t xml:space="preserve"> </w:t>
      </w:r>
      <w:r w:rsidR="000A25F7">
        <w:rPr>
          <w:rFonts w:ascii="Times New Roman" w:hAnsi="Times New Roman" w:cs="Times New Roman"/>
          <w:sz w:val="28"/>
          <w:szCs w:val="28"/>
        </w:rPr>
        <w:t>egy év elteltével és a felvilágosító előadások ellenére sem kerültek be a gyakran fogyasztottak közé. A gyermekek szívesebben fogyasztják a fehér lisztből készült termékeket.</w:t>
      </w:r>
      <w:r w:rsidRPr="005070B2">
        <w:rPr>
          <w:rFonts w:ascii="Times New Roman" w:hAnsi="Times New Roman" w:cs="Times New Roman"/>
          <w:sz w:val="28"/>
          <w:szCs w:val="28"/>
        </w:rPr>
        <w:t xml:space="preserve"> </w:t>
      </w:r>
      <w:r w:rsidR="00197FAD">
        <w:rPr>
          <w:rFonts w:ascii="Times New Roman" w:hAnsi="Times New Roman" w:cs="Times New Roman"/>
          <w:sz w:val="28"/>
          <w:szCs w:val="28"/>
        </w:rPr>
        <w:t xml:space="preserve">Mindkét termékcsoport </w:t>
      </w:r>
      <w:r w:rsidR="0005125C" w:rsidRPr="005070B2">
        <w:rPr>
          <w:rFonts w:ascii="Times New Roman" w:hAnsi="Times New Roman" w:cs="Times New Roman"/>
          <w:sz w:val="28"/>
          <w:szCs w:val="28"/>
        </w:rPr>
        <w:t>f</w:t>
      </w:r>
      <w:r w:rsidR="00197FAD">
        <w:rPr>
          <w:rFonts w:ascii="Times New Roman" w:hAnsi="Times New Roman" w:cs="Times New Roman"/>
          <w:sz w:val="28"/>
          <w:szCs w:val="28"/>
        </w:rPr>
        <w:t>ontos szénhidrátforrás</w:t>
      </w:r>
      <w:r w:rsidR="0005125C" w:rsidRPr="005070B2">
        <w:rPr>
          <w:rFonts w:ascii="Times New Roman" w:hAnsi="Times New Roman" w:cs="Times New Roman"/>
          <w:sz w:val="28"/>
          <w:szCs w:val="28"/>
        </w:rPr>
        <w:t xml:space="preserve">, </w:t>
      </w:r>
      <w:r w:rsidR="00197FAD">
        <w:rPr>
          <w:rFonts w:ascii="Times New Roman" w:hAnsi="Times New Roman" w:cs="Times New Roman"/>
          <w:sz w:val="28"/>
          <w:szCs w:val="28"/>
        </w:rPr>
        <w:t xml:space="preserve">viszont a teljes kiőrlésűek </w:t>
      </w:r>
      <w:r w:rsidR="0005125C" w:rsidRPr="005070B2">
        <w:rPr>
          <w:rFonts w:ascii="Times New Roman" w:hAnsi="Times New Roman" w:cs="Times New Roman"/>
          <w:sz w:val="28"/>
          <w:szCs w:val="28"/>
        </w:rPr>
        <w:t>magas</w:t>
      </w:r>
      <w:r w:rsidR="00197FAD">
        <w:rPr>
          <w:rFonts w:ascii="Times New Roman" w:hAnsi="Times New Roman" w:cs="Times New Roman"/>
          <w:sz w:val="28"/>
          <w:szCs w:val="28"/>
        </w:rPr>
        <w:t>abb rost-, vitamin- és ásványi anyag tartalmuk miatt sokkal értékesebbek.</w:t>
      </w:r>
    </w:p>
    <w:p w:rsidR="0005125C" w:rsidRPr="005070B2" w:rsidRDefault="0005125C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 gyermekek </w:t>
      </w:r>
      <w:r w:rsidR="00197FAD">
        <w:rPr>
          <w:rFonts w:ascii="Times New Roman" w:hAnsi="Times New Roman" w:cs="Times New Roman"/>
          <w:sz w:val="28"/>
          <w:szCs w:val="28"/>
        </w:rPr>
        <w:t xml:space="preserve">gyakran fogyasztanak (főleg reggelire) cukrozott, </w:t>
      </w:r>
      <w:r w:rsidRPr="005070B2">
        <w:rPr>
          <w:rFonts w:ascii="Times New Roman" w:hAnsi="Times New Roman" w:cs="Times New Roman"/>
          <w:sz w:val="28"/>
          <w:szCs w:val="28"/>
        </w:rPr>
        <w:t>finom pékáruk</w:t>
      </w:r>
      <w:r w:rsidR="00197FAD">
        <w:rPr>
          <w:rFonts w:ascii="Times New Roman" w:hAnsi="Times New Roman" w:cs="Times New Roman"/>
          <w:sz w:val="28"/>
          <w:szCs w:val="28"/>
        </w:rPr>
        <w:t>at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 (18 %-ban napo</w:t>
      </w:r>
      <w:r w:rsidR="00197FAD">
        <w:rPr>
          <w:rFonts w:ascii="Times New Roman" w:hAnsi="Times New Roman" w:cs="Times New Roman"/>
          <w:sz w:val="28"/>
          <w:szCs w:val="28"/>
        </w:rPr>
        <w:t>nta legalább egyszer</w:t>
      </w:r>
      <w:r w:rsidR="00936938" w:rsidRPr="005070B2">
        <w:rPr>
          <w:rFonts w:ascii="Times New Roman" w:hAnsi="Times New Roman" w:cs="Times New Roman"/>
          <w:sz w:val="28"/>
          <w:szCs w:val="28"/>
        </w:rPr>
        <w:t>)</w:t>
      </w:r>
      <w:r w:rsidRPr="005070B2">
        <w:rPr>
          <w:rFonts w:ascii="Times New Roman" w:hAnsi="Times New Roman" w:cs="Times New Roman"/>
          <w:sz w:val="28"/>
          <w:szCs w:val="28"/>
        </w:rPr>
        <w:t>, a különböző ízesítésű müzlik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 </w:t>
      </w:r>
      <w:r w:rsidRPr="005070B2">
        <w:rPr>
          <w:rFonts w:ascii="Times New Roman" w:hAnsi="Times New Roman" w:cs="Times New Roman"/>
          <w:sz w:val="28"/>
          <w:szCs w:val="28"/>
        </w:rPr>
        <w:t>és gabonapelyhek (12 %-uk naponta legalább egyszer fogyaszt ilyet). Ezek mindegyike elég sok hozzáadott cukrot tartalmaz, ezért nem tartozik az egészséges tápláléko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k közé. Az egészséges étrendbe jól beilleszthetők lennének a gabonafélék, </w:t>
      </w:r>
      <w:r w:rsidR="00936938" w:rsidRPr="005070B2">
        <w:rPr>
          <w:rFonts w:ascii="Times New Roman" w:hAnsi="Times New Roman" w:cs="Times New Roman"/>
          <w:sz w:val="28"/>
          <w:szCs w:val="28"/>
        </w:rPr>
        <w:lastRenderedPageBreak/>
        <w:t>amennyiben nem az ízesített, hozzáadott cukrot tartalmazó változatokat választanák</w:t>
      </w:r>
      <w:r w:rsidRPr="005070B2">
        <w:rPr>
          <w:rFonts w:ascii="Times New Roman" w:hAnsi="Times New Roman" w:cs="Times New Roman"/>
          <w:sz w:val="28"/>
          <w:szCs w:val="28"/>
        </w:rPr>
        <w:t>.</w:t>
      </w:r>
      <w:r w:rsidR="00197FAD">
        <w:rPr>
          <w:rFonts w:ascii="Times New Roman" w:hAnsi="Times New Roman" w:cs="Times New Roman"/>
          <w:sz w:val="28"/>
          <w:szCs w:val="28"/>
        </w:rPr>
        <w:t xml:space="preserve"> A második felmérésben a cukrozott pékáruk fogyasztása emelkedett a korábbihoz képest, 30 %-ban naponta, 34 %-ban hetente legalább egyszer</w:t>
      </w:r>
      <w:r w:rsidR="00C71DE2">
        <w:rPr>
          <w:rFonts w:ascii="Times New Roman" w:hAnsi="Times New Roman" w:cs="Times New Roman"/>
          <w:sz w:val="28"/>
          <w:szCs w:val="28"/>
        </w:rPr>
        <w:t xml:space="preserve"> esznek ezekből. A gabonapelyhek és cukrozott müzli szeletek is jóval nagyobb mennyiségben fogyasztottak, mint egy évvel korábban.</w:t>
      </w:r>
    </w:p>
    <w:p w:rsidR="00936938" w:rsidRPr="005070B2" w:rsidRDefault="00453601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</w:t>
      </w:r>
      <w:r>
        <w:rPr>
          <w:rFonts w:ascii="Times New Roman" w:hAnsi="Times New Roman" w:cs="Times New Roman"/>
          <w:sz w:val="28"/>
          <w:szCs w:val="28"/>
        </w:rPr>
        <w:tab/>
      </w:r>
      <w:r w:rsidR="00EA43DE">
        <w:rPr>
          <w:rFonts w:ascii="Times New Roman" w:hAnsi="Times New Roman" w:cs="Times New Roman"/>
          <w:sz w:val="28"/>
          <w:szCs w:val="28"/>
        </w:rPr>
        <w:t>Kenyér, péksütemény, egyéb gabonafélék</w:t>
      </w:r>
    </w:p>
    <w:p w:rsidR="000C10A2" w:rsidRPr="005070B2" w:rsidRDefault="000C10A2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5525B59" wp14:editId="438726AB">
            <wp:extent cx="4295775" cy="3943350"/>
            <wp:effectExtent l="0" t="0" r="0" b="0"/>
            <wp:docPr id="20" name="Diagram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EA43DE">
        <w:rPr>
          <w:rFonts w:ascii="Times New Roman" w:hAnsi="Times New Roman" w:cs="Times New Roman"/>
        </w:rPr>
        <w:tab/>
      </w:r>
      <w:r w:rsidR="00BA2D3D" w:rsidRPr="005070B2">
        <w:rPr>
          <w:rFonts w:ascii="Times New Roman" w:hAnsi="Times New Roman" w:cs="Times New Roman"/>
        </w:rPr>
        <w:tab/>
      </w:r>
      <w:r w:rsidR="00BA2D3D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2E356F2" wp14:editId="568B602C">
            <wp:extent cx="4572000" cy="3943350"/>
            <wp:effectExtent l="0" t="0" r="0" b="0"/>
            <wp:docPr id="36" name="Diagram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C295D" w:rsidRPr="005070B2" w:rsidRDefault="00ED66C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 következőkben az állati eredetű fehérjék, a húsok, a hal és a tojás fogyasztásának gyakoriságát kérdeztük. </w:t>
      </w:r>
      <w:r w:rsidR="0060691A" w:rsidRPr="005070B2">
        <w:rPr>
          <w:rFonts w:ascii="Times New Roman" w:hAnsi="Times New Roman" w:cs="Times New Roman"/>
          <w:sz w:val="28"/>
          <w:szCs w:val="28"/>
        </w:rPr>
        <w:t xml:space="preserve">A gyermekek </w:t>
      </w:r>
      <w:r w:rsidR="00990F00" w:rsidRPr="005070B2">
        <w:rPr>
          <w:rFonts w:ascii="Times New Roman" w:hAnsi="Times New Roman" w:cs="Times New Roman"/>
          <w:sz w:val="28"/>
          <w:szCs w:val="28"/>
        </w:rPr>
        <w:t>több mint</w:t>
      </w:r>
      <w:r w:rsidR="0060691A" w:rsidRPr="005070B2">
        <w:rPr>
          <w:rFonts w:ascii="Times New Roman" w:hAnsi="Times New Roman" w:cs="Times New Roman"/>
          <w:sz w:val="28"/>
          <w:szCs w:val="28"/>
        </w:rPr>
        <w:t xml:space="preserve"> fele szívesen fogyaszt felvágottakat, szalámiféléket naponta legalább egy alkalommal. A húsok különböző fajtái kevésbé szerepelnek az étrendben, annak ellenére, hogy a gyermekek </w:t>
      </w:r>
      <w:r w:rsidR="00990F00" w:rsidRPr="005070B2">
        <w:rPr>
          <w:rFonts w:ascii="Times New Roman" w:hAnsi="Times New Roman" w:cs="Times New Roman"/>
          <w:sz w:val="28"/>
          <w:szCs w:val="28"/>
        </w:rPr>
        <w:t>több mint</w:t>
      </w:r>
      <w:r w:rsidR="0060691A" w:rsidRPr="005070B2">
        <w:rPr>
          <w:rFonts w:ascii="Times New Roman" w:hAnsi="Times New Roman" w:cs="Times New Roman"/>
          <w:sz w:val="28"/>
          <w:szCs w:val="28"/>
        </w:rPr>
        <w:t xml:space="preserve"> 50 %-a az iskolai menzán ebédel, ahol minden nap szerepel hús az ebédre készített ételek között. </w:t>
      </w:r>
      <w:r w:rsidR="00BC295D" w:rsidRPr="005070B2">
        <w:rPr>
          <w:rFonts w:ascii="Times New Roman" w:hAnsi="Times New Roman" w:cs="Times New Roman"/>
          <w:sz w:val="28"/>
          <w:szCs w:val="28"/>
        </w:rPr>
        <w:t xml:space="preserve">Ketten voltak, akik azt jelölték meg, hogy soha nem fogyasztanak semmilyen húsfélét vagy húskészítményt. </w:t>
      </w:r>
    </w:p>
    <w:p w:rsidR="00BC295D" w:rsidRPr="005070B2" w:rsidRDefault="0060691A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lastRenderedPageBreak/>
        <w:t>Halat még enn</w:t>
      </w:r>
      <w:r w:rsidR="008F0B8E" w:rsidRPr="005070B2">
        <w:rPr>
          <w:rFonts w:ascii="Times New Roman" w:hAnsi="Times New Roman" w:cs="Times New Roman"/>
          <w:sz w:val="28"/>
          <w:szCs w:val="28"/>
        </w:rPr>
        <w:t xml:space="preserve">él is ritkábban esznek, sőt a </w:t>
      </w:r>
      <w:r w:rsidRPr="005070B2">
        <w:rPr>
          <w:rFonts w:ascii="Times New Roman" w:hAnsi="Times New Roman" w:cs="Times New Roman"/>
          <w:sz w:val="28"/>
          <w:szCs w:val="28"/>
        </w:rPr>
        <w:t>gy</w:t>
      </w:r>
      <w:r w:rsidR="008F0B8E" w:rsidRPr="005070B2">
        <w:rPr>
          <w:rFonts w:ascii="Times New Roman" w:hAnsi="Times New Roman" w:cs="Times New Roman"/>
          <w:sz w:val="28"/>
          <w:szCs w:val="28"/>
        </w:rPr>
        <w:t xml:space="preserve">ermekek 28 %-a soha nem is fogyaszt. A húsokat heti 4-6 alkalommal, halat pedig heti 1 alkalommal lenne kívánatos fogyasztani, a bennük lévő teljes értékű fehérjék, vitaminok, ásványi anyagok (B 12 vitamin, cink, vas, réz) miatt. </w:t>
      </w:r>
    </w:p>
    <w:p w:rsidR="000C10A2" w:rsidRDefault="008F0B8E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 tojásfogyasztás szintén a fehérjetartalma miatt fon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tos. A tojás </w:t>
      </w:r>
      <w:r w:rsidRPr="005070B2">
        <w:rPr>
          <w:rFonts w:ascii="Times New Roman" w:hAnsi="Times New Roman" w:cs="Times New Roman"/>
          <w:sz w:val="28"/>
          <w:szCs w:val="28"/>
        </w:rPr>
        <w:t xml:space="preserve">minden, a szervezet számára nélkülözhetetlen </w:t>
      </w:r>
      <w:r w:rsidR="00C71DE2">
        <w:rPr>
          <w:rFonts w:ascii="Times New Roman" w:hAnsi="Times New Roman" w:cs="Times New Roman"/>
          <w:sz w:val="28"/>
          <w:szCs w:val="28"/>
        </w:rPr>
        <w:t>aminosavakat</w:t>
      </w:r>
      <w:r w:rsidRPr="005070B2">
        <w:rPr>
          <w:rFonts w:ascii="Times New Roman" w:hAnsi="Times New Roman" w:cs="Times New Roman"/>
          <w:sz w:val="28"/>
          <w:szCs w:val="28"/>
        </w:rPr>
        <w:t xml:space="preserve"> tartalmaz</w:t>
      </w:r>
      <w:r w:rsidR="00936938" w:rsidRPr="005070B2">
        <w:rPr>
          <w:rFonts w:ascii="Times New Roman" w:hAnsi="Times New Roman" w:cs="Times New Roman"/>
          <w:sz w:val="28"/>
          <w:szCs w:val="28"/>
        </w:rPr>
        <w:t>za</w:t>
      </w:r>
      <w:r w:rsidRPr="005070B2">
        <w:rPr>
          <w:rFonts w:ascii="Times New Roman" w:hAnsi="Times New Roman" w:cs="Times New Roman"/>
          <w:sz w:val="28"/>
          <w:szCs w:val="28"/>
        </w:rPr>
        <w:t xml:space="preserve">, ezért hetente 4-6 alkalommal is fogyasztható, akár a húsokat helyettesítve. A válaszadók ennél jóval kevesebb tojást esznek, de a legtöbben hetente legalább egyszer. </w:t>
      </w:r>
    </w:p>
    <w:p w:rsidR="00C71DE2" w:rsidRDefault="00C71DE2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második felmérésben jelentős változás nem mutatkozott, viszont a jobb minőségű, soványabb felvágottak előtérbe kerültek. </w:t>
      </w:r>
      <w:r w:rsidR="00C0069A">
        <w:rPr>
          <w:rFonts w:ascii="Times New Roman" w:hAnsi="Times New Roman" w:cs="Times New Roman"/>
          <w:sz w:val="28"/>
          <w:szCs w:val="28"/>
        </w:rPr>
        <w:t>A halfogyasztás továbbra sem kedvelt a gyermekek körében, ahogy ez Magyarországon a lakosságra általánosságban is jellemző.</w:t>
      </w:r>
    </w:p>
    <w:p w:rsidR="00EA43DE" w:rsidRPr="005070B2" w:rsidRDefault="00453601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</w:t>
      </w:r>
      <w:r>
        <w:rPr>
          <w:rFonts w:ascii="Times New Roman" w:hAnsi="Times New Roman" w:cs="Times New Roman"/>
          <w:sz w:val="28"/>
          <w:szCs w:val="28"/>
        </w:rPr>
        <w:tab/>
      </w:r>
      <w:r w:rsidR="00EA43DE">
        <w:rPr>
          <w:rFonts w:ascii="Times New Roman" w:hAnsi="Times New Roman" w:cs="Times New Roman"/>
          <w:sz w:val="28"/>
          <w:szCs w:val="28"/>
        </w:rPr>
        <w:t>Hús, hal, tojás</w:t>
      </w:r>
    </w:p>
    <w:p w:rsidR="000C10A2" w:rsidRPr="005070B2" w:rsidRDefault="000C10A2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BF56528" wp14:editId="50367BF5">
            <wp:extent cx="4267200" cy="3305175"/>
            <wp:effectExtent l="0" t="0" r="0" b="0"/>
            <wp:docPr id="21" name="Diagram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BA2D3D" w:rsidRPr="005070B2">
        <w:rPr>
          <w:rFonts w:ascii="Times New Roman" w:hAnsi="Times New Roman" w:cs="Times New Roman"/>
        </w:rPr>
        <w:tab/>
      </w:r>
      <w:r w:rsidR="006D5DFD">
        <w:rPr>
          <w:rFonts w:ascii="Times New Roman" w:hAnsi="Times New Roman" w:cs="Times New Roman"/>
        </w:rPr>
        <w:tab/>
      </w:r>
      <w:r w:rsidR="00BA2D3D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53E4A55" wp14:editId="51B68109">
            <wp:extent cx="4572000" cy="3305175"/>
            <wp:effectExtent l="0" t="0" r="0" b="0"/>
            <wp:docPr id="38" name="Diagram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36938" w:rsidRPr="005070B2" w:rsidRDefault="008F0B8E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Az édességek, rágcsálnivalók nagyon népszerűek a gyermekek körében. Sokszor az étkezéseket kiváltva vagy helyettesítve fogyasztják ezeket. </w:t>
      </w:r>
      <w:r w:rsidR="00BB0AEA" w:rsidRPr="005070B2">
        <w:rPr>
          <w:rFonts w:ascii="Times New Roman" w:hAnsi="Times New Roman" w:cs="Times New Roman"/>
          <w:sz w:val="28"/>
          <w:szCs w:val="28"/>
        </w:rPr>
        <w:t>A legtöbben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 a csokoládét jelölték meg,</w:t>
      </w:r>
      <w:r w:rsidR="00BB0AEA" w:rsidRPr="005070B2">
        <w:rPr>
          <w:rFonts w:ascii="Times New Roman" w:hAnsi="Times New Roman" w:cs="Times New Roman"/>
          <w:sz w:val="28"/>
          <w:szCs w:val="28"/>
        </w:rPr>
        <w:t xml:space="preserve"> kedvenc édességként (63 %), amit naponta akár többször is fogyasztanak, de </w:t>
      </w:r>
      <w:r w:rsidR="00936938" w:rsidRPr="005070B2">
        <w:rPr>
          <w:rFonts w:ascii="Times New Roman" w:hAnsi="Times New Roman" w:cs="Times New Roman"/>
          <w:sz w:val="28"/>
          <w:szCs w:val="28"/>
        </w:rPr>
        <w:t>szeretik</w:t>
      </w:r>
      <w:r w:rsidR="00BB0AEA" w:rsidRPr="005070B2">
        <w:rPr>
          <w:rFonts w:ascii="Times New Roman" w:hAnsi="Times New Roman" w:cs="Times New Roman"/>
          <w:sz w:val="28"/>
          <w:szCs w:val="28"/>
        </w:rPr>
        <w:t xml:space="preserve"> a sós rágcsálnivalók</w:t>
      </w:r>
      <w:r w:rsidR="00936938" w:rsidRPr="005070B2">
        <w:rPr>
          <w:rFonts w:ascii="Times New Roman" w:hAnsi="Times New Roman" w:cs="Times New Roman"/>
          <w:sz w:val="28"/>
          <w:szCs w:val="28"/>
        </w:rPr>
        <w:t>at</w:t>
      </w:r>
      <w:r w:rsidR="00BB0AEA" w:rsidRPr="005070B2">
        <w:rPr>
          <w:rFonts w:ascii="Times New Roman" w:hAnsi="Times New Roman" w:cs="Times New Roman"/>
          <w:sz w:val="28"/>
          <w:szCs w:val="28"/>
        </w:rPr>
        <w:t xml:space="preserve"> is, 47 %-ban hetente legalább egyszer fogyasztanak ilyeneket. A nassolnivalók magas cukor, só és zsírtartalmuk miatt nem tartoznak az egészséges táplálékok közé. </w:t>
      </w:r>
      <w:r w:rsidR="00990F00" w:rsidRPr="005070B2">
        <w:rPr>
          <w:rFonts w:ascii="Times New Roman" w:hAnsi="Times New Roman" w:cs="Times New Roman"/>
          <w:sz w:val="28"/>
          <w:szCs w:val="28"/>
        </w:rPr>
        <w:t>Fontos lenne, hogy heti maximum</w:t>
      </w:r>
      <w:r w:rsidR="00BB0AEA" w:rsidRPr="005070B2">
        <w:rPr>
          <w:rFonts w:ascii="Times New Roman" w:hAnsi="Times New Roman" w:cs="Times New Roman"/>
          <w:sz w:val="28"/>
          <w:szCs w:val="28"/>
        </w:rPr>
        <w:t xml:space="preserve">1-2 alkalommal, főleg az ebéd után </w:t>
      </w:r>
      <w:r w:rsidR="00BB0AEA" w:rsidRPr="005070B2">
        <w:rPr>
          <w:rFonts w:ascii="Times New Roman" w:hAnsi="Times New Roman" w:cs="Times New Roman"/>
          <w:sz w:val="28"/>
          <w:szCs w:val="28"/>
        </w:rPr>
        <w:lastRenderedPageBreak/>
        <w:t xml:space="preserve">fogyasszanak édességet, mert ilyenkor a szájban termelődött nagy mennyiségű nyál megakadályozza a fogakra </w:t>
      </w:r>
      <w:r w:rsidR="00303842" w:rsidRPr="005070B2">
        <w:rPr>
          <w:rFonts w:ascii="Times New Roman" w:hAnsi="Times New Roman" w:cs="Times New Roman"/>
          <w:sz w:val="28"/>
          <w:szCs w:val="28"/>
        </w:rPr>
        <w:t>rakódó lepedék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 megtapadását</w:t>
      </w:r>
      <w:r w:rsidR="00303842" w:rsidRPr="005070B2">
        <w:rPr>
          <w:rFonts w:ascii="Times New Roman" w:hAnsi="Times New Roman" w:cs="Times New Roman"/>
          <w:sz w:val="28"/>
          <w:szCs w:val="28"/>
        </w:rPr>
        <w:t>, amely a cukor lebontás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a során savas plakkokat képez, károsítva ezzel a </w:t>
      </w:r>
      <w:r w:rsidR="00303842" w:rsidRPr="005070B2">
        <w:rPr>
          <w:rFonts w:ascii="Times New Roman" w:hAnsi="Times New Roman" w:cs="Times New Roman"/>
          <w:sz w:val="28"/>
          <w:szCs w:val="28"/>
        </w:rPr>
        <w:t xml:space="preserve">fogzománcot. </w:t>
      </w:r>
      <w:r w:rsidR="00912158" w:rsidRPr="005070B2">
        <w:rPr>
          <w:rFonts w:ascii="Times New Roman" w:hAnsi="Times New Roman" w:cs="Times New Roman"/>
          <w:sz w:val="28"/>
          <w:szCs w:val="28"/>
        </w:rPr>
        <w:t xml:space="preserve">Nagy szerepe van a helyes és rendszeres fogápolásnak a fogak egészégének megőrzésében, de sajnos az iskolákban általában nincs lehetőség fogmosásra az étkezések után. </w:t>
      </w:r>
    </w:p>
    <w:p w:rsidR="000C10A2" w:rsidRDefault="00912158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 sófogyasztás jóval az egészséges szint fölött van a gyermekek körében is, ezért nem céls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zerű a sós rágcsálnivalókkal ennek </w:t>
      </w:r>
      <w:r w:rsidR="00990F00" w:rsidRPr="005070B2">
        <w:rPr>
          <w:rFonts w:ascii="Times New Roman" w:hAnsi="Times New Roman" w:cs="Times New Roman"/>
          <w:sz w:val="28"/>
          <w:szCs w:val="28"/>
        </w:rPr>
        <w:t>mértékét</w:t>
      </w:r>
      <w:r w:rsidR="00CF01D1">
        <w:rPr>
          <w:rFonts w:ascii="Times New Roman" w:hAnsi="Times New Roman" w:cs="Times New Roman"/>
          <w:sz w:val="28"/>
          <w:szCs w:val="28"/>
        </w:rPr>
        <w:t xml:space="preserve"> még jobban emelni.</w:t>
      </w:r>
    </w:p>
    <w:p w:rsidR="00CF01D1" w:rsidRDefault="00CF01D1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Összességében azt mondhatjuk, hogy egy év elteltével az édességek és a sós rágcsálnivalók fogyasztásának mértéke nem csökkent, sajnos inkább emelkedő tendenciát mutat</w:t>
      </w:r>
      <w:r w:rsidR="006D5DFD">
        <w:rPr>
          <w:rFonts w:ascii="Times New Roman" w:hAnsi="Times New Roman" w:cs="Times New Roman"/>
          <w:sz w:val="28"/>
          <w:szCs w:val="28"/>
        </w:rPr>
        <w:t xml:space="preserve"> a gyermekek étkezésében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3C76" w:rsidRPr="005070B2" w:rsidRDefault="00453601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V.</w:t>
      </w:r>
      <w:r>
        <w:rPr>
          <w:rFonts w:ascii="Times New Roman" w:hAnsi="Times New Roman" w:cs="Times New Roman"/>
          <w:sz w:val="28"/>
          <w:szCs w:val="28"/>
        </w:rPr>
        <w:tab/>
      </w:r>
      <w:r w:rsidR="00163C76">
        <w:rPr>
          <w:rFonts w:ascii="Times New Roman" w:hAnsi="Times New Roman" w:cs="Times New Roman"/>
          <w:sz w:val="28"/>
          <w:szCs w:val="28"/>
        </w:rPr>
        <w:t>Édességek, rágcsálnivalók</w:t>
      </w:r>
    </w:p>
    <w:p w:rsidR="000C10A2" w:rsidRPr="005070B2" w:rsidRDefault="000C10A2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1810E29" wp14:editId="2F091735">
            <wp:extent cx="4543425" cy="3829050"/>
            <wp:effectExtent l="0" t="0" r="0" b="0"/>
            <wp:docPr id="22" name="Diagram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857B6D" w:rsidRPr="005070B2">
        <w:rPr>
          <w:rFonts w:ascii="Times New Roman" w:hAnsi="Times New Roman" w:cs="Times New Roman"/>
        </w:rPr>
        <w:tab/>
      </w:r>
      <w:r w:rsidR="00857B6D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ACC1DB4" wp14:editId="539C46E0">
            <wp:extent cx="4638675" cy="3829050"/>
            <wp:effectExtent l="0" t="0" r="0" b="0"/>
            <wp:docPr id="41" name="Diagram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C10A2" w:rsidRPr="005070B2" w:rsidRDefault="008C7E41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lastRenderedPageBreak/>
        <w:t>Végezetül a zöldségek, gyümölcsök és olajos magvak is bekerültek a kérdése</w:t>
      </w:r>
      <w:r w:rsidR="00936938" w:rsidRPr="005070B2">
        <w:rPr>
          <w:rFonts w:ascii="Times New Roman" w:hAnsi="Times New Roman" w:cs="Times New Roman"/>
          <w:sz w:val="28"/>
          <w:szCs w:val="28"/>
        </w:rPr>
        <w:t>k közé. A gyermekek nagy száma</w:t>
      </w:r>
      <w:r w:rsidR="00BC295D" w:rsidRPr="005070B2">
        <w:rPr>
          <w:rFonts w:ascii="Times New Roman" w:hAnsi="Times New Roman" w:cs="Times New Roman"/>
          <w:sz w:val="28"/>
          <w:szCs w:val="28"/>
        </w:rPr>
        <w:t xml:space="preserve"> naponta legalább egyszer fogyaszt nyers zöldséget</w:t>
      </w:r>
      <w:r w:rsidR="00D163FD" w:rsidRPr="005070B2">
        <w:rPr>
          <w:rFonts w:ascii="Times New Roman" w:hAnsi="Times New Roman" w:cs="Times New Roman"/>
          <w:sz w:val="28"/>
          <w:szCs w:val="28"/>
        </w:rPr>
        <w:t xml:space="preserve"> (31</w:t>
      </w:r>
      <w:r w:rsidR="00936938" w:rsidRPr="005070B2">
        <w:rPr>
          <w:rFonts w:ascii="Times New Roman" w:hAnsi="Times New Roman" w:cs="Times New Roman"/>
          <w:sz w:val="28"/>
          <w:szCs w:val="28"/>
        </w:rPr>
        <w:t xml:space="preserve"> %)</w:t>
      </w:r>
      <w:r w:rsidR="00BC295D" w:rsidRPr="005070B2">
        <w:rPr>
          <w:rFonts w:ascii="Times New Roman" w:hAnsi="Times New Roman" w:cs="Times New Roman"/>
          <w:sz w:val="28"/>
          <w:szCs w:val="28"/>
        </w:rPr>
        <w:t xml:space="preserve"> vagy gyümölcsöt</w:t>
      </w:r>
      <w:r w:rsidR="00D163FD" w:rsidRPr="005070B2">
        <w:rPr>
          <w:rFonts w:ascii="Times New Roman" w:hAnsi="Times New Roman" w:cs="Times New Roman"/>
          <w:sz w:val="28"/>
          <w:szCs w:val="28"/>
        </w:rPr>
        <w:t xml:space="preserve"> (37 %)</w:t>
      </w:r>
      <w:r w:rsidR="00BC295D" w:rsidRPr="005070B2">
        <w:rPr>
          <w:rFonts w:ascii="Times New Roman" w:hAnsi="Times New Roman" w:cs="Times New Roman"/>
          <w:sz w:val="28"/>
          <w:szCs w:val="28"/>
        </w:rPr>
        <w:t>. Ezek a bennük lévő vitaminok</w:t>
      </w:r>
      <w:r w:rsidR="009B66AD" w:rsidRPr="005070B2">
        <w:rPr>
          <w:rFonts w:ascii="Times New Roman" w:hAnsi="Times New Roman" w:cs="Times New Roman"/>
          <w:sz w:val="28"/>
          <w:szCs w:val="28"/>
        </w:rPr>
        <w:t xml:space="preserve"> és ásványi anyagok miatt </w:t>
      </w:r>
      <w:r w:rsidR="00BC295D" w:rsidRPr="005070B2">
        <w:rPr>
          <w:rFonts w:ascii="Times New Roman" w:hAnsi="Times New Roman" w:cs="Times New Roman"/>
          <w:sz w:val="28"/>
          <w:szCs w:val="28"/>
        </w:rPr>
        <w:t>fontosak a szervezet egészséges működéséhez</w:t>
      </w:r>
      <w:r w:rsidR="009B66AD" w:rsidRPr="005070B2">
        <w:rPr>
          <w:rFonts w:ascii="Times New Roman" w:hAnsi="Times New Roman" w:cs="Times New Roman"/>
          <w:sz w:val="28"/>
          <w:szCs w:val="28"/>
        </w:rPr>
        <w:t>, magas élelmi rosttartalmuk pedig az emésztés megfelelő működésében vesznek részt</w:t>
      </w:r>
      <w:r w:rsidR="00BC295D" w:rsidRPr="005070B2">
        <w:rPr>
          <w:rFonts w:ascii="Times New Roman" w:hAnsi="Times New Roman" w:cs="Times New Roman"/>
          <w:sz w:val="28"/>
          <w:szCs w:val="28"/>
        </w:rPr>
        <w:t xml:space="preserve">. A tartósított termékeket (befőttet, lekvárt, savanyúságot, aszalványokat), </w:t>
      </w:r>
      <w:r w:rsidR="009B66AD" w:rsidRPr="005070B2">
        <w:rPr>
          <w:rFonts w:ascii="Times New Roman" w:hAnsi="Times New Roman" w:cs="Times New Roman"/>
          <w:sz w:val="28"/>
          <w:szCs w:val="28"/>
        </w:rPr>
        <w:t xml:space="preserve">kevésbé szívesen fogyasztják, a legtöbben heti 1-3 alkalommal. </w:t>
      </w:r>
    </w:p>
    <w:p w:rsidR="000C10A2" w:rsidRDefault="009947CA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Az olajos magvak fogyasztása is fontos része lenne az egészsége táplálkozásnak, a bennük található zsírsavak, vitaminok (A, E vitamin) és ásványi anyagok (kálcium, vas) miatt. Főleg a dióféléket (dió, mandula, mogyoró, kesudió) és a különböző magvakat (szezámmag, napraforgómag, tökmag) kellene előnyben részesíteni odafigyelve a megfelelő mennyiségre. </w:t>
      </w:r>
    </w:p>
    <w:p w:rsidR="00854315" w:rsidRDefault="00854315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kérdőívek újabb kitöltése alapján azt láthatjuk, hogy a zöldségek, a nyers és aszalt gyümölcsök </w:t>
      </w:r>
      <w:r w:rsidR="00453601">
        <w:rPr>
          <w:rFonts w:ascii="Times New Roman" w:hAnsi="Times New Roman" w:cs="Times New Roman"/>
          <w:sz w:val="28"/>
          <w:szCs w:val="28"/>
        </w:rPr>
        <w:t xml:space="preserve">és az olajos magvak </w:t>
      </w:r>
      <w:r>
        <w:rPr>
          <w:rFonts w:ascii="Times New Roman" w:hAnsi="Times New Roman" w:cs="Times New Roman"/>
          <w:sz w:val="28"/>
          <w:szCs w:val="28"/>
        </w:rPr>
        <w:t xml:space="preserve">fogyasztásának mennyisége egy év elteltével </w:t>
      </w:r>
      <w:r w:rsidR="00453601">
        <w:rPr>
          <w:rFonts w:ascii="Times New Roman" w:hAnsi="Times New Roman" w:cs="Times New Roman"/>
          <w:sz w:val="28"/>
          <w:szCs w:val="28"/>
        </w:rPr>
        <w:t>emelkedett, amely a remélt és kívánt változást mutatja.</w:t>
      </w:r>
    </w:p>
    <w:p w:rsidR="004F0B42" w:rsidRPr="005070B2" w:rsidRDefault="00453601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</w:t>
      </w:r>
      <w:r>
        <w:rPr>
          <w:rFonts w:ascii="Times New Roman" w:hAnsi="Times New Roman" w:cs="Times New Roman"/>
          <w:sz w:val="28"/>
          <w:szCs w:val="28"/>
        </w:rPr>
        <w:tab/>
      </w:r>
      <w:r w:rsidR="004F0B42">
        <w:rPr>
          <w:rFonts w:ascii="Times New Roman" w:hAnsi="Times New Roman" w:cs="Times New Roman"/>
          <w:sz w:val="28"/>
          <w:szCs w:val="28"/>
        </w:rPr>
        <w:t>Zöldség, gyümölcs</w:t>
      </w:r>
    </w:p>
    <w:p w:rsidR="00E55357" w:rsidRDefault="000C10A2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D57D9F7" wp14:editId="1E51A35D">
            <wp:extent cx="9734550" cy="2381250"/>
            <wp:effectExtent l="0" t="0" r="0" b="0"/>
            <wp:docPr id="23" name="Diagram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C10A2" w:rsidRPr="005070B2" w:rsidRDefault="00DC3962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3CF4D6F7" wp14:editId="17E793B4">
            <wp:extent cx="9734550" cy="2324100"/>
            <wp:effectExtent l="0" t="0" r="0" b="0"/>
            <wp:docPr id="42" name="Diagram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6562B" w:rsidRDefault="009839D4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Az utolsó csoportban az egyéb, főleg gyorséttermekben kapható ételek fogyasztásának gyakoriságát kérdeztük. </w:t>
      </w:r>
      <w:r w:rsidR="00E77E00" w:rsidRPr="005070B2">
        <w:rPr>
          <w:rFonts w:ascii="Times New Roman" w:hAnsi="Times New Roman" w:cs="Times New Roman"/>
          <w:sz w:val="28"/>
          <w:szCs w:val="28"/>
        </w:rPr>
        <w:t xml:space="preserve">A </w:t>
      </w:r>
      <w:r w:rsidR="00AD1F4C" w:rsidRPr="005070B2">
        <w:rPr>
          <w:rFonts w:ascii="Times New Roman" w:hAnsi="Times New Roman" w:cs="Times New Roman"/>
          <w:sz w:val="28"/>
          <w:szCs w:val="28"/>
        </w:rPr>
        <w:t>gyermekek kevesebb, mint egyneg</w:t>
      </w:r>
      <w:r w:rsidR="00E77E00" w:rsidRPr="005070B2">
        <w:rPr>
          <w:rFonts w:ascii="Times New Roman" w:hAnsi="Times New Roman" w:cs="Times New Roman"/>
          <w:sz w:val="28"/>
          <w:szCs w:val="28"/>
        </w:rPr>
        <w:t xml:space="preserve">yed része soha nem fogyaszt pizzát (8 %), hamburgert, gyrost (20%) vagy sült burgonyát (5 %). </w:t>
      </w:r>
      <w:r w:rsidR="00AD1F4C" w:rsidRPr="005070B2">
        <w:rPr>
          <w:rFonts w:ascii="Times New Roman" w:hAnsi="Times New Roman" w:cs="Times New Roman"/>
          <w:sz w:val="28"/>
          <w:szCs w:val="28"/>
        </w:rPr>
        <w:t xml:space="preserve">Korábban a gyorsétteremben való étkezésre vonatkozó kérdésnél a gyermekek 25 %-a válaszolta azt, hogy soha nem étkezik ilyen helyen. Ebből következtethetjük, hogy az otthon készített ételek között is szerepelnek a </w:t>
      </w:r>
      <w:r w:rsidR="00562B7C">
        <w:rPr>
          <w:rFonts w:ascii="Times New Roman" w:hAnsi="Times New Roman" w:cs="Times New Roman"/>
          <w:sz w:val="28"/>
          <w:szCs w:val="28"/>
        </w:rPr>
        <w:t>„</w:t>
      </w:r>
      <w:r w:rsidR="00AD1F4C" w:rsidRPr="005070B2">
        <w:rPr>
          <w:rFonts w:ascii="Times New Roman" w:hAnsi="Times New Roman" w:cs="Times New Roman"/>
          <w:sz w:val="28"/>
          <w:szCs w:val="28"/>
        </w:rPr>
        <w:t>gyorséttermi jellegű</w:t>
      </w:r>
      <w:r w:rsidR="00562B7C">
        <w:rPr>
          <w:rFonts w:ascii="Times New Roman" w:hAnsi="Times New Roman" w:cs="Times New Roman"/>
          <w:sz w:val="28"/>
          <w:szCs w:val="28"/>
        </w:rPr>
        <w:t>”</w:t>
      </w:r>
      <w:r w:rsidR="00AD1F4C" w:rsidRPr="005070B2">
        <w:rPr>
          <w:rFonts w:ascii="Times New Roman" w:hAnsi="Times New Roman" w:cs="Times New Roman"/>
          <w:sz w:val="28"/>
          <w:szCs w:val="28"/>
        </w:rPr>
        <w:t xml:space="preserve"> ételek, főleg a hasábburgonya. Többen is vannak, akik </w:t>
      </w:r>
      <w:r w:rsidR="00013C6B">
        <w:rPr>
          <w:rFonts w:ascii="Times New Roman" w:hAnsi="Times New Roman" w:cs="Times New Roman"/>
          <w:sz w:val="28"/>
          <w:szCs w:val="28"/>
        </w:rPr>
        <w:t xml:space="preserve">elmondásuk szerint </w:t>
      </w:r>
      <w:r w:rsidR="00AD1F4C" w:rsidRPr="005070B2">
        <w:rPr>
          <w:rFonts w:ascii="Times New Roman" w:hAnsi="Times New Roman" w:cs="Times New Roman"/>
          <w:sz w:val="28"/>
          <w:szCs w:val="28"/>
        </w:rPr>
        <w:t>naponta legalább egyszer fogyasztanak pizzát (6 %) vagy hasábburgonyát (11 %). A bő zsiradékban sült ételek nemcsak a magas zsírtartalmuk miatt, hanem a hevített zsiradék hatására keletkező káros anyagok keletkezése miatt is</w:t>
      </w:r>
      <w:r w:rsidR="00560901" w:rsidRPr="005070B2">
        <w:rPr>
          <w:rFonts w:ascii="Times New Roman" w:hAnsi="Times New Roman" w:cs="Times New Roman"/>
          <w:sz w:val="28"/>
          <w:szCs w:val="28"/>
        </w:rPr>
        <w:t xml:space="preserve"> kerülendőek</w:t>
      </w:r>
      <w:r w:rsidR="00AD1F4C" w:rsidRPr="005070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0A2" w:rsidRDefault="00E6562B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ismételt felmérés alapján azt láthatjuk, hogy a kevésbé egészséges, gyorséttermi ételek még mindig népszerűek a gy</w:t>
      </w:r>
      <w:r w:rsidR="00453601">
        <w:rPr>
          <w:rFonts w:ascii="Times New Roman" w:hAnsi="Times New Roman" w:cs="Times New Roman"/>
          <w:sz w:val="28"/>
          <w:szCs w:val="28"/>
        </w:rPr>
        <w:t>ermekek körében, és emelkedett</w:t>
      </w:r>
      <w:r>
        <w:rPr>
          <w:rFonts w:ascii="Times New Roman" w:hAnsi="Times New Roman" w:cs="Times New Roman"/>
          <w:sz w:val="28"/>
          <w:szCs w:val="28"/>
        </w:rPr>
        <w:t xml:space="preserve"> azoknak a száma, akik rendszeresen, akár naponta fogyasztanak ezekből. Összess</w:t>
      </w:r>
      <w:r w:rsidR="00453601">
        <w:rPr>
          <w:rFonts w:ascii="Times New Roman" w:hAnsi="Times New Roman" w:cs="Times New Roman"/>
          <w:sz w:val="28"/>
          <w:szCs w:val="28"/>
        </w:rPr>
        <w:t>égében azt láthatjuk, hogy em</w:t>
      </w:r>
      <w:r w:rsidR="000A1850">
        <w:rPr>
          <w:rFonts w:ascii="Times New Roman" w:hAnsi="Times New Roman" w:cs="Times New Roman"/>
          <w:sz w:val="28"/>
          <w:szCs w:val="28"/>
        </w:rPr>
        <w:t>elkedett a nem túl egészséges (j</w:t>
      </w:r>
      <w:r w:rsidR="00453601">
        <w:rPr>
          <w:rFonts w:ascii="Times New Roman" w:hAnsi="Times New Roman" w:cs="Times New Roman"/>
          <w:sz w:val="28"/>
          <w:szCs w:val="28"/>
        </w:rPr>
        <w:t>unk food) ételek fogyasztásának mennyisége.</w:t>
      </w: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DFD" w:rsidRDefault="006D5DF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72AA" w:rsidRPr="005070B2" w:rsidRDefault="00453601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VI.</w:t>
      </w:r>
      <w:r>
        <w:rPr>
          <w:rFonts w:ascii="Times New Roman" w:hAnsi="Times New Roman" w:cs="Times New Roman"/>
          <w:sz w:val="28"/>
          <w:szCs w:val="28"/>
        </w:rPr>
        <w:tab/>
      </w:r>
      <w:r w:rsidR="00D272AA">
        <w:rPr>
          <w:rFonts w:ascii="Times New Roman" w:hAnsi="Times New Roman" w:cs="Times New Roman"/>
          <w:sz w:val="28"/>
          <w:szCs w:val="28"/>
        </w:rPr>
        <w:t>Egyéb ételek</w:t>
      </w:r>
    </w:p>
    <w:p w:rsidR="000C10A2" w:rsidRPr="005070B2" w:rsidRDefault="00EB1027" w:rsidP="006D5DFD">
      <w:pPr>
        <w:spacing w:line="240" w:lineRule="auto"/>
        <w:jc w:val="both"/>
        <w:rPr>
          <w:rFonts w:ascii="Times New Roman" w:hAnsi="Times New Roman" w:cs="Times New Roman"/>
        </w:rPr>
      </w:pPr>
      <w:r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A1A2F4B" wp14:editId="49950DFD">
            <wp:extent cx="9858375" cy="2409825"/>
            <wp:effectExtent l="0" t="0" r="0" b="0"/>
            <wp:docPr id="24" name="Diagram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3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DC3962" w:rsidRPr="005070B2">
        <w:rPr>
          <w:rFonts w:ascii="Times New Roman" w:hAnsi="Times New Roman" w:cs="Times New Roman"/>
        </w:rPr>
        <w:tab/>
      </w:r>
      <w:r w:rsidR="00DC3962" w:rsidRPr="005070B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6467029" wp14:editId="0749B927">
            <wp:extent cx="9858375" cy="2571750"/>
            <wp:effectExtent l="0" t="0" r="0" b="0"/>
            <wp:docPr id="43" name="Diagram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C10A2" w:rsidRPr="005070B2" w:rsidRDefault="000C10A2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C40787" w:rsidRDefault="00C40787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0603D3" w:rsidRDefault="000603D3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0603D3" w:rsidRPr="005070B2" w:rsidRDefault="000603D3" w:rsidP="006D5DFD">
      <w:pPr>
        <w:spacing w:line="240" w:lineRule="auto"/>
        <w:jc w:val="both"/>
        <w:rPr>
          <w:rFonts w:ascii="Times New Roman" w:hAnsi="Times New Roman" w:cs="Times New Roman"/>
        </w:rPr>
      </w:pPr>
    </w:p>
    <w:p w:rsidR="00504DCD" w:rsidRPr="005070B2" w:rsidRDefault="00C40787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lastRenderedPageBreak/>
        <w:t xml:space="preserve">Összegzésképpen azt mondhatjuk, hogy a gyermekek főleg a szülők által mutatott, otthoni példát követve alakítják ki táplálkozási szokásaikat, amelyek nagyban meghatározzák a felnőttkori egészségi állapotukat is. Fontos lenne már gyermekkorban megtanítani a legfontosabb tudnivalókat </w:t>
      </w:r>
      <w:r w:rsidR="00504DCD" w:rsidRPr="005070B2">
        <w:rPr>
          <w:rFonts w:ascii="Times New Roman" w:hAnsi="Times New Roman" w:cs="Times New Roman"/>
          <w:sz w:val="28"/>
          <w:szCs w:val="28"/>
        </w:rPr>
        <w:t xml:space="preserve">és mindennapos rutinná </w:t>
      </w:r>
      <w:r w:rsidR="002768C8">
        <w:rPr>
          <w:rFonts w:ascii="Times New Roman" w:hAnsi="Times New Roman" w:cs="Times New Roman"/>
          <w:sz w:val="28"/>
          <w:szCs w:val="28"/>
        </w:rPr>
        <w:t>tenni</w:t>
      </w:r>
      <w:r w:rsidR="00504DCD" w:rsidRPr="005070B2">
        <w:rPr>
          <w:rFonts w:ascii="Times New Roman" w:hAnsi="Times New Roman" w:cs="Times New Roman"/>
          <w:sz w:val="28"/>
          <w:szCs w:val="28"/>
        </w:rPr>
        <w:t xml:space="preserve"> a helyes szokásokat </w:t>
      </w:r>
      <w:r w:rsidR="002768C8">
        <w:rPr>
          <w:rFonts w:ascii="Times New Roman" w:hAnsi="Times New Roman" w:cs="Times New Roman"/>
          <w:sz w:val="28"/>
          <w:szCs w:val="28"/>
        </w:rPr>
        <w:t xml:space="preserve">a </w:t>
      </w:r>
      <w:r w:rsidRPr="005070B2">
        <w:rPr>
          <w:rFonts w:ascii="Times New Roman" w:hAnsi="Times New Roman" w:cs="Times New Roman"/>
          <w:sz w:val="28"/>
          <w:szCs w:val="28"/>
        </w:rPr>
        <w:t>táplálkozással kap</w:t>
      </w:r>
      <w:r w:rsidR="002768C8">
        <w:rPr>
          <w:rFonts w:ascii="Times New Roman" w:hAnsi="Times New Roman" w:cs="Times New Roman"/>
          <w:sz w:val="28"/>
          <w:szCs w:val="28"/>
        </w:rPr>
        <w:t xml:space="preserve">csolatban, hangsúlyt fektetve </w:t>
      </w:r>
      <w:r w:rsidRPr="005070B2">
        <w:rPr>
          <w:rFonts w:ascii="Times New Roman" w:hAnsi="Times New Roman" w:cs="Times New Roman"/>
          <w:sz w:val="28"/>
          <w:szCs w:val="28"/>
        </w:rPr>
        <w:t xml:space="preserve">a megfelelő mennyiségű mozgás meglétére is. </w:t>
      </w:r>
    </w:p>
    <w:p w:rsidR="00C40787" w:rsidRPr="005070B2" w:rsidRDefault="00504DC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 xml:space="preserve">Nagy szerepe van az iskolákban tanult és kialakított szokásoknak is a gyermekek életében, ezért hasznos </w:t>
      </w:r>
      <w:r w:rsidR="00990F00" w:rsidRPr="005070B2">
        <w:rPr>
          <w:rFonts w:ascii="Times New Roman" w:hAnsi="Times New Roman" w:cs="Times New Roman"/>
          <w:sz w:val="28"/>
          <w:szCs w:val="28"/>
        </w:rPr>
        <w:t>lenne,</w:t>
      </w:r>
      <w:r w:rsidRPr="005070B2">
        <w:rPr>
          <w:rFonts w:ascii="Times New Roman" w:hAnsi="Times New Roman" w:cs="Times New Roman"/>
          <w:sz w:val="28"/>
          <w:szCs w:val="28"/>
        </w:rPr>
        <w:t xml:space="preserve"> ha minden intézményben jó példával tudnának szolgálni ez egészséges életmód kialakítása érdekében.</w:t>
      </w:r>
    </w:p>
    <w:p w:rsidR="00504DCD" w:rsidRPr="005070B2" w:rsidRDefault="00504DCD" w:rsidP="006D5D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0B2">
        <w:rPr>
          <w:rFonts w:ascii="Times New Roman" w:hAnsi="Times New Roman" w:cs="Times New Roman"/>
          <w:sz w:val="28"/>
          <w:szCs w:val="28"/>
          <w:u w:val="single"/>
        </w:rPr>
        <w:t xml:space="preserve">A legfontosabb szempontok a gyermekek </w:t>
      </w:r>
      <w:r w:rsidR="002768C8">
        <w:rPr>
          <w:rFonts w:ascii="Times New Roman" w:hAnsi="Times New Roman" w:cs="Times New Roman"/>
          <w:sz w:val="28"/>
          <w:szCs w:val="28"/>
          <w:u w:val="single"/>
        </w:rPr>
        <w:t xml:space="preserve">egészségtudatos </w:t>
      </w:r>
      <w:r w:rsidRPr="005070B2">
        <w:rPr>
          <w:rFonts w:ascii="Times New Roman" w:hAnsi="Times New Roman" w:cs="Times New Roman"/>
          <w:sz w:val="28"/>
          <w:szCs w:val="28"/>
          <w:u w:val="single"/>
        </w:rPr>
        <w:t>táplálkozásának változtatásában a következők lennének:</w:t>
      </w:r>
    </w:p>
    <w:p w:rsidR="00504DCD" w:rsidRPr="005070B2" w:rsidRDefault="00504DCD" w:rsidP="006D5DFD">
      <w:pPr>
        <w:pStyle w:val="Listaszerbekezds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megfelelő mennyiségű és minőségű folyadékbevitel (naponta 1,5-2,5 l)</w:t>
      </w:r>
    </w:p>
    <w:p w:rsidR="00504DCD" w:rsidRPr="005070B2" w:rsidRDefault="00504DCD" w:rsidP="006D5DFD">
      <w:pPr>
        <w:pStyle w:val="Listaszerbekezds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megfelelő mennyiségű és jó minőségű</w:t>
      </w:r>
      <w:r w:rsidR="002768C8">
        <w:rPr>
          <w:rFonts w:ascii="Times New Roman" w:hAnsi="Times New Roman" w:cs="Times New Roman"/>
          <w:sz w:val="28"/>
          <w:szCs w:val="28"/>
        </w:rPr>
        <w:t>, inkább zsírszegény</w:t>
      </w:r>
      <w:r w:rsidRPr="005070B2">
        <w:rPr>
          <w:rFonts w:ascii="Times New Roman" w:hAnsi="Times New Roman" w:cs="Times New Roman"/>
          <w:sz w:val="28"/>
          <w:szCs w:val="28"/>
        </w:rPr>
        <w:t xml:space="preserve"> húsok, tejtermékek fogyasztása</w:t>
      </w:r>
    </w:p>
    <w:p w:rsidR="00504DCD" w:rsidRPr="005070B2" w:rsidRDefault="00504DCD" w:rsidP="006D5DFD">
      <w:pPr>
        <w:pStyle w:val="Listaszerbekezds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teljes kiőrlésű, magvas, rozsos pékáruk fogyasztása a finomított lisztből készült termékek helyett</w:t>
      </w:r>
    </w:p>
    <w:p w:rsidR="00504DCD" w:rsidRPr="005070B2" w:rsidRDefault="00504DCD" w:rsidP="006D5DFD">
      <w:pPr>
        <w:pStyle w:val="Listaszerbekezds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nyers zöldség és gyümölcs fogyasztása naponta legalább egyszer</w:t>
      </w:r>
    </w:p>
    <w:p w:rsidR="00504DCD" w:rsidRPr="005070B2" w:rsidRDefault="00504DCD" w:rsidP="006D5DFD">
      <w:pPr>
        <w:pStyle w:val="Listaszerbekezds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 hozzáadott cukrot tartalmazó élelmiszerek és italok fogyasztásának csökkentése, mellőzése</w:t>
      </w:r>
    </w:p>
    <w:p w:rsidR="00504DCD" w:rsidRPr="005070B2" w:rsidRDefault="00504DCD" w:rsidP="006D5DFD">
      <w:pPr>
        <w:pStyle w:val="Listaszerbekezds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B2">
        <w:rPr>
          <w:rFonts w:ascii="Times New Roman" w:hAnsi="Times New Roman" w:cs="Times New Roman"/>
          <w:sz w:val="28"/>
          <w:szCs w:val="28"/>
        </w:rPr>
        <w:t>a sófogyasztás csökkentése.</w:t>
      </w:r>
    </w:p>
    <w:sectPr w:rsidR="00504DCD" w:rsidRPr="005070B2" w:rsidSect="00B05DFA">
      <w:pgSz w:w="16838" w:h="11906" w:orient="landscape"/>
      <w:pgMar w:top="720" w:right="8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F2580"/>
    <w:multiLevelType w:val="hybridMultilevel"/>
    <w:tmpl w:val="F288CE62"/>
    <w:lvl w:ilvl="0" w:tplc="B7A276D2">
      <w:start w:val="1"/>
      <w:numFmt w:val="upperRoman"/>
      <w:lvlText w:val="(%1.)"/>
      <w:lvlJc w:val="left"/>
      <w:pPr>
        <w:ind w:left="1788" w:hanging="10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8C17B7"/>
    <w:multiLevelType w:val="hybridMultilevel"/>
    <w:tmpl w:val="CAB876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913A7"/>
    <w:multiLevelType w:val="hybridMultilevel"/>
    <w:tmpl w:val="6AF46F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15F5C"/>
    <w:multiLevelType w:val="hybridMultilevel"/>
    <w:tmpl w:val="69D6B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876C0"/>
    <w:multiLevelType w:val="hybridMultilevel"/>
    <w:tmpl w:val="5308C7C4"/>
    <w:lvl w:ilvl="0" w:tplc="752233C4">
      <w:start w:val="1"/>
      <w:numFmt w:val="upperRoman"/>
      <w:lvlText w:val="%1."/>
      <w:lvlJc w:val="left"/>
      <w:pPr>
        <w:ind w:left="250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68" w:hanging="360"/>
      </w:pPr>
    </w:lvl>
    <w:lvl w:ilvl="2" w:tplc="040E001B" w:tentative="1">
      <w:start w:val="1"/>
      <w:numFmt w:val="lowerRoman"/>
      <w:lvlText w:val="%3."/>
      <w:lvlJc w:val="right"/>
      <w:pPr>
        <w:ind w:left="3588" w:hanging="180"/>
      </w:pPr>
    </w:lvl>
    <w:lvl w:ilvl="3" w:tplc="040E000F" w:tentative="1">
      <w:start w:val="1"/>
      <w:numFmt w:val="decimal"/>
      <w:lvlText w:val="%4."/>
      <w:lvlJc w:val="left"/>
      <w:pPr>
        <w:ind w:left="4308" w:hanging="360"/>
      </w:pPr>
    </w:lvl>
    <w:lvl w:ilvl="4" w:tplc="040E0019" w:tentative="1">
      <w:start w:val="1"/>
      <w:numFmt w:val="lowerLetter"/>
      <w:lvlText w:val="%5."/>
      <w:lvlJc w:val="left"/>
      <w:pPr>
        <w:ind w:left="5028" w:hanging="360"/>
      </w:pPr>
    </w:lvl>
    <w:lvl w:ilvl="5" w:tplc="040E001B" w:tentative="1">
      <w:start w:val="1"/>
      <w:numFmt w:val="lowerRoman"/>
      <w:lvlText w:val="%6."/>
      <w:lvlJc w:val="right"/>
      <w:pPr>
        <w:ind w:left="5748" w:hanging="180"/>
      </w:pPr>
    </w:lvl>
    <w:lvl w:ilvl="6" w:tplc="040E000F" w:tentative="1">
      <w:start w:val="1"/>
      <w:numFmt w:val="decimal"/>
      <w:lvlText w:val="%7."/>
      <w:lvlJc w:val="left"/>
      <w:pPr>
        <w:ind w:left="6468" w:hanging="360"/>
      </w:pPr>
    </w:lvl>
    <w:lvl w:ilvl="7" w:tplc="040E0019" w:tentative="1">
      <w:start w:val="1"/>
      <w:numFmt w:val="lowerLetter"/>
      <w:lvlText w:val="%8."/>
      <w:lvlJc w:val="left"/>
      <w:pPr>
        <w:ind w:left="7188" w:hanging="360"/>
      </w:pPr>
    </w:lvl>
    <w:lvl w:ilvl="8" w:tplc="040E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" w15:restartNumberingAfterBreak="0">
    <w:nsid w:val="7AD3464F"/>
    <w:multiLevelType w:val="hybridMultilevel"/>
    <w:tmpl w:val="1F72C5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03E13"/>
    <w:multiLevelType w:val="hybridMultilevel"/>
    <w:tmpl w:val="27DC69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F9"/>
    <w:rsid w:val="000048F9"/>
    <w:rsid w:val="00012F8E"/>
    <w:rsid w:val="00013C6B"/>
    <w:rsid w:val="00017886"/>
    <w:rsid w:val="00041D42"/>
    <w:rsid w:val="0004306E"/>
    <w:rsid w:val="00045DA0"/>
    <w:rsid w:val="0005125C"/>
    <w:rsid w:val="0005291F"/>
    <w:rsid w:val="00055E4C"/>
    <w:rsid w:val="000603D3"/>
    <w:rsid w:val="00064C57"/>
    <w:rsid w:val="0007527C"/>
    <w:rsid w:val="0007754E"/>
    <w:rsid w:val="000A1850"/>
    <w:rsid w:val="000A25F7"/>
    <w:rsid w:val="000B2F5C"/>
    <w:rsid w:val="000C10A2"/>
    <w:rsid w:val="0010019F"/>
    <w:rsid w:val="00114E65"/>
    <w:rsid w:val="00126414"/>
    <w:rsid w:val="001308C5"/>
    <w:rsid w:val="001356DC"/>
    <w:rsid w:val="00150367"/>
    <w:rsid w:val="00163C76"/>
    <w:rsid w:val="00177655"/>
    <w:rsid w:val="00195142"/>
    <w:rsid w:val="001959C9"/>
    <w:rsid w:val="00197FAD"/>
    <w:rsid w:val="001A63D4"/>
    <w:rsid w:val="001D653A"/>
    <w:rsid w:val="00224030"/>
    <w:rsid w:val="00231D88"/>
    <w:rsid w:val="002768C8"/>
    <w:rsid w:val="0028218B"/>
    <w:rsid w:val="002914B9"/>
    <w:rsid w:val="002B4068"/>
    <w:rsid w:val="00303842"/>
    <w:rsid w:val="00315FA5"/>
    <w:rsid w:val="00361F6C"/>
    <w:rsid w:val="003A057A"/>
    <w:rsid w:val="003A6C26"/>
    <w:rsid w:val="003B02DC"/>
    <w:rsid w:val="003B7C8B"/>
    <w:rsid w:val="003C515B"/>
    <w:rsid w:val="003D6D32"/>
    <w:rsid w:val="003F054A"/>
    <w:rsid w:val="00410CC7"/>
    <w:rsid w:val="00427E66"/>
    <w:rsid w:val="00431C8C"/>
    <w:rsid w:val="00453601"/>
    <w:rsid w:val="004A245C"/>
    <w:rsid w:val="004D6117"/>
    <w:rsid w:val="004F08C2"/>
    <w:rsid w:val="004F0B42"/>
    <w:rsid w:val="00504DCD"/>
    <w:rsid w:val="005070B2"/>
    <w:rsid w:val="00520AB6"/>
    <w:rsid w:val="005573BA"/>
    <w:rsid w:val="00560901"/>
    <w:rsid w:val="00562B7C"/>
    <w:rsid w:val="00580731"/>
    <w:rsid w:val="005C0494"/>
    <w:rsid w:val="005E5D83"/>
    <w:rsid w:val="005F13BF"/>
    <w:rsid w:val="0060691A"/>
    <w:rsid w:val="00632FE7"/>
    <w:rsid w:val="00644E9D"/>
    <w:rsid w:val="006857C5"/>
    <w:rsid w:val="006D5DFD"/>
    <w:rsid w:val="006F1F46"/>
    <w:rsid w:val="0071163D"/>
    <w:rsid w:val="00724651"/>
    <w:rsid w:val="00753CFE"/>
    <w:rsid w:val="00762EB2"/>
    <w:rsid w:val="0079762F"/>
    <w:rsid w:val="00854315"/>
    <w:rsid w:val="00857874"/>
    <w:rsid w:val="00857B6D"/>
    <w:rsid w:val="00861725"/>
    <w:rsid w:val="00890F5B"/>
    <w:rsid w:val="008A698D"/>
    <w:rsid w:val="008B32DE"/>
    <w:rsid w:val="008C0653"/>
    <w:rsid w:val="008C7E41"/>
    <w:rsid w:val="008E1855"/>
    <w:rsid w:val="008E2C19"/>
    <w:rsid w:val="008F0B8E"/>
    <w:rsid w:val="00912158"/>
    <w:rsid w:val="00922EB6"/>
    <w:rsid w:val="00936938"/>
    <w:rsid w:val="009839D4"/>
    <w:rsid w:val="00990F00"/>
    <w:rsid w:val="009947CA"/>
    <w:rsid w:val="0099795C"/>
    <w:rsid w:val="009B66AD"/>
    <w:rsid w:val="009D320F"/>
    <w:rsid w:val="009D529D"/>
    <w:rsid w:val="009F0654"/>
    <w:rsid w:val="00A035E8"/>
    <w:rsid w:val="00A1102B"/>
    <w:rsid w:val="00A152C1"/>
    <w:rsid w:val="00A66A06"/>
    <w:rsid w:val="00A80C0E"/>
    <w:rsid w:val="00A8791F"/>
    <w:rsid w:val="00A879B9"/>
    <w:rsid w:val="00AB40FF"/>
    <w:rsid w:val="00AB7F1C"/>
    <w:rsid w:val="00AD1F4C"/>
    <w:rsid w:val="00AD3493"/>
    <w:rsid w:val="00B05DFA"/>
    <w:rsid w:val="00B20909"/>
    <w:rsid w:val="00B23A16"/>
    <w:rsid w:val="00B42364"/>
    <w:rsid w:val="00B6147C"/>
    <w:rsid w:val="00B76EC8"/>
    <w:rsid w:val="00BA2D3D"/>
    <w:rsid w:val="00BB0AEA"/>
    <w:rsid w:val="00BC295D"/>
    <w:rsid w:val="00BD18D9"/>
    <w:rsid w:val="00BE109F"/>
    <w:rsid w:val="00C0069A"/>
    <w:rsid w:val="00C00DDF"/>
    <w:rsid w:val="00C32361"/>
    <w:rsid w:val="00C40787"/>
    <w:rsid w:val="00C460A8"/>
    <w:rsid w:val="00C661CF"/>
    <w:rsid w:val="00C71DE2"/>
    <w:rsid w:val="00CA5B62"/>
    <w:rsid w:val="00CE21DD"/>
    <w:rsid w:val="00CF01D1"/>
    <w:rsid w:val="00CF17E7"/>
    <w:rsid w:val="00D163FD"/>
    <w:rsid w:val="00D256F5"/>
    <w:rsid w:val="00D272AA"/>
    <w:rsid w:val="00D370EA"/>
    <w:rsid w:val="00D46D54"/>
    <w:rsid w:val="00DA49AE"/>
    <w:rsid w:val="00DB59F9"/>
    <w:rsid w:val="00DC3962"/>
    <w:rsid w:val="00DC59E3"/>
    <w:rsid w:val="00DD5CF0"/>
    <w:rsid w:val="00DF5884"/>
    <w:rsid w:val="00DF68B8"/>
    <w:rsid w:val="00E55357"/>
    <w:rsid w:val="00E6562B"/>
    <w:rsid w:val="00E77E00"/>
    <w:rsid w:val="00E80FDC"/>
    <w:rsid w:val="00E835DB"/>
    <w:rsid w:val="00E923CD"/>
    <w:rsid w:val="00EA43DE"/>
    <w:rsid w:val="00EB1027"/>
    <w:rsid w:val="00EB6F98"/>
    <w:rsid w:val="00EC5C2C"/>
    <w:rsid w:val="00ED66CD"/>
    <w:rsid w:val="00ED6D8F"/>
    <w:rsid w:val="00F03557"/>
    <w:rsid w:val="00F23D6F"/>
    <w:rsid w:val="00F47D1F"/>
    <w:rsid w:val="00F83307"/>
    <w:rsid w:val="00FC4AD7"/>
    <w:rsid w:val="00FC5B3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B52EE9-FC92-44B0-8C47-537872D4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48F9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D370EA"/>
    <w:rPr>
      <w:b/>
      <w:bCs/>
    </w:rPr>
  </w:style>
  <w:style w:type="paragraph" w:customStyle="1" w:styleId="Default">
    <w:name w:val="Default"/>
    <w:rsid w:val="00A80C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71163D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2821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9" Type="http://schemas.openxmlformats.org/officeDocument/2006/relationships/chart" Target="charts/chart34.xml"/><Relationship Id="rId21" Type="http://schemas.openxmlformats.org/officeDocument/2006/relationships/chart" Target="charts/chart16.xml"/><Relationship Id="rId34" Type="http://schemas.openxmlformats.org/officeDocument/2006/relationships/chart" Target="charts/chart29.xml"/><Relationship Id="rId42" Type="http://schemas.openxmlformats.org/officeDocument/2006/relationships/chart" Target="charts/chart37.xml"/><Relationship Id="rId47" Type="http://schemas.openxmlformats.org/officeDocument/2006/relationships/chart" Target="charts/chart42.xml"/><Relationship Id="rId50" Type="http://schemas.openxmlformats.org/officeDocument/2006/relationships/chart" Target="charts/chart45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9" Type="http://schemas.openxmlformats.org/officeDocument/2006/relationships/chart" Target="charts/chart24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4" Type="http://schemas.openxmlformats.org/officeDocument/2006/relationships/chart" Target="charts/chart39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43" Type="http://schemas.openxmlformats.org/officeDocument/2006/relationships/chart" Target="charts/chart38.xml"/><Relationship Id="rId48" Type="http://schemas.openxmlformats.org/officeDocument/2006/relationships/chart" Target="charts/chart43.xml"/><Relationship Id="rId8" Type="http://schemas.openxmlformats.org/officeDocument/2006/relationships/chart" Target="charts/chart3.xml"/><Relationship Id="rId51" Type="http://schemas.openxmlformats.org/officeDocument/2006/relationships/chart" Target="charts/chart46.xml"/><Relationship Id="rId3" Type="http://schemas.openxmlformats.org/officeDocument/2006/relationships/styles" Target="styles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46" Type="http://schemas.openxmlformats.org/officeDocument/2006/relationships/chart" Target="charts/chart41.xml"/><Relationship Id="rId20" Type="http://schemas.openxmlformats.org/officeDocument/2006/relationships/chart" Target="charts/chart15.xml"/><Relationship Id="rId41" Type="http://schemas.openxmlformats.org/officeDocument/2006/relationships/chart" Target="charts/chart36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chart" Target="charts/chart31.xml"/><Relationship Id="rId49" Type="http://schemas.openxmlformats.org/officeDocument/2006/relationships/chart" Target="charts/chart4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1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2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3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4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5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7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8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9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0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1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2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3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4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5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2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7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8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9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40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41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42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4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204127545281329E-2"/>
          <c:y val="0.16203250184278145"/>
          <c:w val="0.97179587245471866"/>
          <c:h val="0.59595924525182387"/>
        </c:manualLayout>
      </c:layout>
      <c:bar3DChart>
        <c:barDir val="col"/>
        <c:grouping val="clustered"/>
        <c:varyColors val="0"/>
        <c:ser>
          <c:idx val="0"/>
          <c:order val="0"/>
          <c:tx>
            <c:v>1. Hány éves vagy?</c:v>
          </c:tx>
          <c:invertIfNegative val="0"/>
          <c:dLbls>
            <c:dLbl>
              <c:idx val="0"/>
              <c:layout>
                <c:manualLayout>
                  <c:x val="0"/>
                  <c:y val="-6.0495042286380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F7-4382-A26A-8F6B1E2307A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Kérdőívek!$C$3:$M$3</c:f>
              <c:strCache>
                <c:ptCount val="11"/>
                <c:pt idx="0">
                  <c:v>kevesebb, mint 9</c:v>
                </c:pt>
                <c:pt idx="1">
                  <c:v>9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  <c:pt idx="5">
                  <c:v>13</c:v>
                </c:pt>
                <c:pt idx="6">
                  <c:v>14</c:v>
                </c:pt>
                <c:pt idx="7">
                  <c:v>15</c:v>
                </c:pt>
                <c:pt idx="8">
                  <c:v>16</c:v>
                </c:pt>
                <c:pt idx="9">
                  <c:v>17</c:v>
                </c:pt>
                <c:pt idx="10">
                  <c:v>18 vagy idősebb</c:v>
                </c:pt>
              </c:strCache>
            </c:strRef>
          </c:cat>
          <c:val>
            <c:numRef>
              <c:f>Kérdőívek!$C$4:$M$4</c:f>
              <c:numCache>
                <c:formatCode>General</c:formatCode>
                <c:ptCount val="11"/>
                <c:pt idx="0">
                  <c:v>13</c:v>
                </c:pt>
                <c:pt idx="1">
                  <c:v>9</c:v>
                </c:pt>
                <c:pt idx="2">
                  <c:v>16</c:v>
                </c:pt>
                <c:pt idx="3">
                  <c:v>9</c:v>
                </c:pt>
                <c:pt idx="4">
                  <c:v>7</c:v>
                </c:pt>
                <c:pt idx="5">
                  <c:v>13</c:v>
                </c:pt>
                <c:pt idx="6">
                  <c:v>8</c:v>
                </c:pt>
                <c:pt idx="7">
                  <c:v>6</c:v>
                </c:pt>
                <c:pt idx="8">
                  <c:v>5</c:v>
                </c:pt>
                <c:pt idx="9">
                  <c:v>5</c:v>
                </c:pt>
                <c:pt idx="1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F7-4382-A26A-8F6B1E2307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352640"/>
        <c:axId val="176354432"/>
        <c:axId val="0"/>
      </c:bar3DChart>
      <c:catAx>
        <c:axId val="17635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6354432"/>
        <c:crosses val="autoZero"/>
        <c:auto val="1"/>
        <c:lblAlgn val="ctr"/>
        <c:lblOffset val="100"/>
        <c:noMultiLvlLbl val="0"/>
      </c:catAx>
      <c:valAx>
        <c:axId val="176354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3526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5. Szoktál OTTHON reggelizni mielőtt iskolába indulsz?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Kérdőívek!$C$15:$E$15</c:f>
              <c:strCache>
                <c:ptCount val="3"/>
                <c:pt idx="0">
                  <c:v>igen, minden nap</c:v>
                </c:pt>
                <c:pt idx="1">
                  <c:v>ritkán</c:v>
                </c:pt>
                <c:pt idx="2">
                  <c:v>soha</c:v>
                </c:pt>
              </c:strCache>
            </c:strRef>
          </c:cat>
          <c:val>
            <c:numRef>
              <c:f>Kérdőívek!$C$16:$E$16</c:f>
              <c:numCache>
                <c:formatCode>General</c:formatCode>
                <c:ptCount val="3"/>
                <c:pt idx="0">
                  <c:v>36</c:v>
                </c:pt>
                <c:pt idx="1">
                  <c:v>53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DD-4BBC-880F-23B6E216D1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46765824"/>
        <c:axId val="246812672"/>
        <c:axId val="0"/>
      </c:bar3DChart>
      <c:catAx>
        <c:axId val="246765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812672"/>
        <c:crosses val="autoZero"/>
        <c:auto val="1"/>
        <c:lblAlgn val="ctr"/>
        <c:lblOffset val="100"/>
        <c:noMultiLvlLbl val="0"/>
      </c:catAx>
      <c:valAx>
        <c:axId val="24681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765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6. </a:t>
            </a:r>
            <a:r>
              <a:rPr lang="en-US" sz="1400"/>
              <a:t>Szoktál tízórait és/vagy uzsonnát vinni magaddal az iskolába?</a:t>
            </a:r>
          </a:p>
        </c:rich>
      </c:tx>
      <c:layout>
        <c:manualLayout>
          <c:xMode val="edge"/>
          <c:yMode val="edge"/>
          <c:x val="0.15854155730533684"/>
          <c:y val="2.77777777777777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789403485947542E-2"/>
          <c:y val="0.21766601049868767"/>
          <c:w val="0.97321059651405251"/>
          <c:h val="0.51977854330708662"/>
        </c:manualLayout>
      </c:layout>
      <c:bar3DChart>
        <c:barDir val="col"/>
        <c:grouping val="clustered"/>
        <c:varyColors val="0"/>
        <c:ser>
          <c:idx val="0"/>
          <c:order val="0"/>
          <c:tx>
            <c:v>Szoktál tízórait és/vagy uzsonnát vinni magaddal az iskolába?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Kérdőívek!$C$20:$F$20</c:f>
              <c:strCache>
                <c:ptCount val="4"/>
                <c:pt idx="0">
                  <c:v>igen</c:v>
                </c:pt>
                <c:pt idx="1">
                  <c:v>nem, mert kapok az iskolában</c:v>
                </c:pt>
                <c:pt idx="2">
                  <c:v>nem, mert a büfében veszek</c:v>
                </c:pt>
                <c:pt idx="3">
                  <c:v>nem, mert nem eszem tízórait és/vagy uzsonnát</c:v>
                </c:pt>
              </c:strCache>
            </c:strRef>
          </c:cat>
          <c:val>
            <c:numRef>
              <c:f>Kérdőívek!$C$21:$F$21</c:f>
              <c:numCache>
                <c:formatCode>General</c:formatCode>
                <c:ptCount val="4"/>
                <c:pt idx="0">
                  <c:v>73</c:v>
                </c:pt>
                <c:pt idx="1">
                  <c:v>21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1D-49AA-9BF8-8BCFEA0CA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7337728"/>
        <c:axId val="247339264"/>
        <c:axId val="0"/>
      </c:bar3DChart>
      <c:catAx>
        <c:axId val="247337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339264"/>
        <c:crosses val="autoZero"/>
        <c:auto val="1"/>
        <c:lblAlgn val="ctr"/>
        <c:lblOffset val="100"/>
        <c:noMultiLvlLbl val="0"/>
      </c:catAx>
      <c:valAx>
        <c:axId val="24733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337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6.</a:t>
            </a:r>
            <a:r>
              <a:rPr lang="hu-HU" sz="1400"/>
              <a:t> </a:t>
            </a:r>
            <a:r>
              <a:rPr lang="en-US" sz="1400"/>
              <a:t>Szoktál tízórait és/vagy uzsonnát vinni magaddal az iskolába?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2253407840149E-2"/>
          <c:y val="0.21192224409448818"/>
          <c:w val="0.94295339090678176"/>
          <c:h val="0.55196620734908142"/>
        </c:manualLayout>
      </c:layout>
      <c:bar3DChart>
        <c:barDir val="col"/>
        <c:grouping val="clustered"/>
        <c:varyColors val="0"/>
        <c:ser>
          <c:idx val="0"/>
          <c:order val="0"/>
          <c:tx>
            <c:v>6.Szoktál tízórait és/vagy uzsonnát vinni magaddal az iskolába?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Kérdőívek!$C$20:$F$20</c:f>
              <c:strCache>
                <c:ptCount val="4"/>
                <c:pt idx="0">
                  <c:v>igen</c:v>
                </c:pt>
                <c:pt idx="1">
                  <c:v>nem, mert kapok az iskolában</c:v>
                </c:pt>
                <c:pt idx="2">
                  <c:v>nem, mert a büfében veszek</c:v>
                </c:pt>
                <c:pt idx="3">
                  <c:v>nem, mert nem eszem tízórait és/vagy uzsonnát</c:v>
                </c:pt>
              </c:strCache>
            </c:strRef>
          </c:cat>
          <c:val>
            <c:numRef>
              <c:f>Kérdőívek!$C$21:$F$21</c:f>
              <c:numCache>
                <c:formatCode>General</c:formatCode>
                <c:ptCount val="4"/>
                <c:pt idx="0">
                  <c:v>66</c:v>
                </c:pt>
                <c:pt idx="1">
                  <c:v>26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5A-4D20-ACCA-AEA9CDE8C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7659136"/>
        <c:axId val="247722368"/>
        <c:axId val="0"/>
      </c:bar3DChart>
      <c:catAx>
        <c:axId val="247659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722368"/>
        <c:crosses val="autoZero"/>
        <c:auto val="1"/>
        <c:lblAlgn val="ctr"/>
        <c:lblOffset val="100"/>
        <c:noMultiLvlLbl val="0"/>
      </c:catAx>
      <c:valAx>
        <c:axId val="24772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659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7. Az iskolai menzán ebédelsz?</a:t>
            </a:r>
          </a:p>
        </c:rich>
      </c:tx>
      <c:overlay val="0"/>
    </c:title>
    <c:autoTitleDeleted val="0"/>
    <c:view3D>
      <c:rotX val="3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4120301628963047"/>
          <c:w val="1"/>
          <c:h val="0.8587969837103695"/>
        </c:manualLayout>
      </c:layout>
      <c:pie3DChart>
        <c:varyColors val="1"/>
        <c:ser>
          <c:idx val="0"/>
          <c:order val="0"/>
          <c:tx>
            <c:v>é</c:v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igen</a:t>
                    </a:r>
                    <a:r>
                      <a:rPr lang="en-US" baseline="0"/>
                      <a:t> -</a:t>
                    </a:r>
                    <a:r>
                      <a:rPr lang="en-US"/>
                      <a:t> 72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87-4E32-9083-599505D985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nem</a:t>
                    </a:r>
                    <a:r>
                      <a:rPr lang="en-US" baseline="0"/>
                      <a:t> -</a:t>
                    </a:r>
                    <a:r>
                      <a:rPr lang="en-US"/>
                      <a:t> 28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87-4E32-9083-599505D985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Kérdőívek!$B$25:$C$25</c:f>
              <c:strCache>
                <c:ptCount val="2"/>
                <c:pt idx="0">
                  <c:v>igen</c:v>
                </c:pt>
                <c:pt idx="1">
                  <c:v>nem</c:v>
                </c:pt>
              </c:strCache>
            </c:strRef>
          </c:cat>
          <c:val>
            <c:numRef>
              <c:f>Kérdőívek!$B$26:$C$26</c:f>
              <c:numCache>
                <c:formatCode>General</c:formatCode>
                <c:ptCount val="2"/>
                <c:pt idx="0">
                  <c:v>72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A5-4DD8-B857-24CE22EF1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7. Az iskolai menzán ebédelsz?</a:t>
            </a:r>
            <a:endParaRPr lang="en-US" sz="14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36866751125824E-5"/>
          <c:y val="0.13640194975628048"/>
          <c:w val="0.99995766313324885"/>
          <c:h val="0.8635980502437195"/>
        </c:manualLayout>
      </c:layout>
      <c:pie3DChart>
        <c:varyColors val="1"/>
        <c:ser>
          <c:idx val="0"/>
          <c:order val="0"/>
          <c:tx>
            <c:strRef>
              <c:f>Kérdőívek!$C$25</c:f>
              <c:strCache>
                <c:ptCount val="1"/>
                <c:pt idx="0">
                  <c:v>igen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igen</a:t>
                    </a:r>
                    <a:r>
                      <a:rPr lang="en-US" baseline="0"/>
                      <a:t> -</a:t>
                    </a:r>
                    <a:r>
                      <a:rPr lang="en-US"/>
                      <a:t> 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1C-4E72-8D40-6FA754A100E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1C-4E72-8D40-6FA754A100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nem</a:t>
                    </a:r>
                    <a:r>
                      <a:rPr lang="en-US" baseline="0"/>
                      <a:t> - </a:t>
                    </a:r>
                    <a:r>
                      <a:rPr lang="en-US"/>
                      <a:t>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1C-4E72-8D40-6FA754A100E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(Kérdőívek!$C$26;Kérdőívek!$C$37:$C$38)</c:f>
              <c:numCache>
                <c:formatCode>General</c:formatCode>
                <c:ptCount val="3"/>
                <c:pt idx="0">
                  <c:v>64</c:v>
                </c:pt>
                <c:pt idx="1">
                  <c:v>0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1C-4E72-8D40-6FA754A10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090954976781747E-2"/>
          <c:y val="0.26346941572062527"/>
          <c:w val="0.96390904502321828"/>
          <c:h val="0.5305058554427684"/>
        </c:manualLayout>
      </c:layout>
      <c:bar3DChart>
        <c:barDir val="col"/>
        <c:grouping val="clustered"/>
        <c:varyColors val="0"/>
        <c:ser>
          <c:idx val="0"/>
          <c:order val="0"/>
          <c:tx>
            <c:v>8. A menzán kapott ételt maradék nélkül megeszed?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Kérdőívek!$D$27:$G$27</c:f>
              <c:strCache>
                <c:ptCount val="4"/>
                <c:pt idx="0">
                  <c:v>igen, mindig</c:v>
                </c:pt>
                <c:pt idx="1">
                  <c:v>legtöbbször igen</c:v>
                </c:pt>
                <c:pt idx="2">
                  <c:v>ritkán</c:v>
                </c:pt>
                <c:pt idx="3">
                  <c:v>soha</c:v>
                </c:pt>
              </c:strCache>
            </c:strRef>
          </c:cat>
          <c:val>
            <c:numRef>
              <c:f>Kérdőívek!$D$28:$G$28</c:f>
              <c:numCache>
                <c:formatCode>0%</c:formatCode>
                <c:ptCount val="4"/>
                <c:pt idx="0">
                  <c:v>0.1</c:v>
                </c:pt>
                <c:pt idx="1">
                  <c:v>0.48</c:v>
                </c:pt>
                <c:pt idx="2">
                  <c:v>0.39</c:v>
                </c:pt>
                <c:pt idx="3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5-4111-9DCD-1BE99DABA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51250944"/>
        <c:axId val="252338176"/>
        <c:axId val="0"/>
      </c:bar3DChart>
      <c:catAx>
        <c:axId val="25125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2338176"/>
        <c:crosses val="autoZero"/>
        <c:auto val="1"/>
        <c:lblAlgn val="ctr"/>
        <c:lblOffset val="100"/>
        <c:noMultiLvlLbl val="0"/>
      </c:catAx>
      <c:valAx>
        <c:axId val="2523381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1250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8913083625741E-2"/>
          <c:y val="0.27502198027715669"/>
          <c:w val="0.91118938490897594"/>
          <c:h val="0.547986563407969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Kérdőívek!$D$25</c:f>
              <c:strCache>
                <c:ptCount val="1"/>
                <c:pt idx="0">
                  <c:v>8. A menzán kapott ételt maradék nélkül megeszed?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Kérdőívek!$D$27:$G$27</c:f>
              <c:strCache>
                <c:ptCount val="4"/>
                <c:pt idx="0">
                  <c:v>igen, mindig</c:v>
                </c:pt>
                <c:pt idx="1">
                  <c:v>legtöbbször igen</c:v>
                </c:pt>
                <c:pt idx="2">
                  <c:v>ritkán</c:v>
                </c:pt>
                <c:pt idx="3">
                  <c:v>soha</c:v>
                </c:pt>
              </c:strCache>
            </c:strRef>
          </c:cat>
          <c:val>
            <c:numRef>
              <c:f>Kérdőívek!$D$28:$G$28</c:f>
              <c:numCache>
                <c:formatCode>0%</c:formatCode>
                <c:ptCount val="4"/>
                <c:pt idx="0">
                  <c:v>0.14000000000000001</c:v>
                </c:pt>
                <c:pt idx="1">
                  <c:v>0.36</c:v>
                </c:pt>
                <c:pt idx="2">
                  <c:v>0.5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42-41C4-AEB3-64F520549D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2952960"/>
        <c:axId val="252954496"/>
        <c:axId val="0"/>
      </c:bar3DChart>
      <c:catAx>
        <c:axId val="252952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2954496"/>
        <c:crosses val="autoZero"/>
        <c:auto val="1"/>
        <c:lblAlgn val="ctr"/>
        <c:lblOffset val="100"/>
        <c:noMultiLvlLbl val="0"/>
      </c:catAx>
      <c:valAx>
        <c:axId val="2529544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2952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580359887446497E-2"/>
          <c:y val="0.15169660678642716"/>
          <c:w val="0.85273627958667331"/>
          <c:h val="0.78443113772455086"/>
        </c:manualLayout>
      </c:layout>
      <c:pie3DChart>
        <c:varyColors val="1"/>
        <c:ser>
          <c:idx val="0"/>
          <c:order val="0"/>
          <c:tx>
            <c:v>10. Van az iskolában büfé?</c:v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van</a:t>
                    </a:r>
                    <a:r>
                      <a:rPr lang="en-US" baseline="0"/>
                      <a:t> - </a:t>
                    </a:r>
                    <a:r>
                      <a:rPr lang="en-US"/>
                      <a:t>27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4E-406F-AF75-D8417F49585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nincs</a:t>
                    </a:r>
                    <a:r>
                      <a:rPr lang="en-US" baseline="0"/>
                      <a:t> - </a:t>
                    </a:r>
                    <a:r>
                      <a:rPr lang="en-US"/>
                      <a:t>73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4E-406F-AF75-D8417F49585F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Kérdőívek!$C$40:$D$40</c:f>
              <c:strCache>
                <c:ptCount val="2"/>
                <c:pt idx="0">
                  <c:v>van</c:v>
                </c:pt>
                <c:pt idx="1">
                  <c:v>nincs</c:v>
                </c:pt>
              </c:strCache>
            </c:strRef>
          </c:cat>
          <c:val>
            <c:numRef>
              <c:f>Kérdőívek!$C$41:$D$41</c:f>
              <c:numCache>
                <c:formatCode>General</c:formatCode>
                <c:ptCount val="2"/>
                <c:pt idx="0">
                  <c:v>27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4E-406F-AF75-D8417F495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33512157134204E-2"/>
          <c:y val="0.18744512831092619"/>
          <c:w val="0.97266487842865801"/>
          <c:h val="0.75954933580900652"/>
        </c:manualLayout>
      </c:layout>
      <c:pie3DChart>
        <c:varyColors val="1"/>
        <c:ser>
          <c:idx val="0"/>
          <c:order val="0"/>
          <c:tx>
            <c:v>10. Van az iskolában büfé?</c:v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van</a:t>
                    </a:r>
                    <a:r>
                      <a:rPr lang="en-US" baseline="0"/>
                      <a:t> - </a:t>
                    </a:r>
                    <a:r>
                      <a:rPr lang="en-US"/>
                      <a:t>12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E7-4E96-A226-B37C9468735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nincs</a:t>
                    </a:r>
                    <a:r>
                      <a:rPr lang="en-US" baseline="0"/>
                      <a:t> - </a:t>
                    </a:r>
                    <a:r>
                      <a:rPr lang="en-US"/>
                      <a:t>88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E7-4E96-A226-B37C946873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Kérdőívek!$C$40:$D$40</c:f>
              <c:strCache>
                <c:ptCount val="2"/>
                <c:pt idx="0">
                  <c:v>van</c:v>
                </c:pt>
                <c:pt idx="1">
                  <c:v>nincs</c:v>
                </c:pt>
              </c:strCache>
            </c:strRef>
          </c:cat>
          <c:val>
            <c:numRef>
              <c:f>Kérdőívek!$C$41:$D$41</c:f>
              <c:numCache>
                <c:formatCode>General</c:formatCode>
                <c:ptCount val="2"/>
                <c:pt idx="0">
                  <c:v>12</c:v>
                </c:pt>
                <c:pt idx="1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E7-4E96-A226-B37C94687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674253328304636E-2"/>
          <c:y val="0.23129685712362877"/>
          <c:w val="0.95224697084097365"/>
          <c:h val="0.407440992952804"/>
        </c:manualLayout>
      </c:layout>
      <c:bar3DChart>
        <c:barDir val="col"/>
        <c:grouping val="clustered"/>
        <c:varyColors val="0"/>
        <c:ser>
          <c:idx val="0"/>
          <c:order val="0"/>
          <c:tx>
            <c:v>11. Milyen gyakran szoktál az iskolai büfében vásárolni?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Kérdőívek!$C$43:$H$43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Kérdőívek!$C$44:$H$44</c:f>
              <c:numCache>
                <c:formatCode>General</c:formatCode>
                <c:ptCount val="6"/>
                <c:pt idx="0">
                  <c:v>6</c:v>
                </c:pt>
                <c:pt idx="1">
                  <c:v>12</c:v>
                </c:pt>
                <c:pt idx="2">
                  <c:v>6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E-4992-87A6-5B7C4BEAD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326272"/>
        <c:axId val="254327808"/>
        <c:axId val="0"/>
      </c:bar3DChart>
      <c:catAx>
        <c:axId val="254326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4327808"/>
        <c:crosses val="autoZero"/>
        <c:auto val="1"/>
        <c:lblAlgn val="ctr"/>
        <c:lblOffset val="100"/>
        <c:noMultiLvlLbl val="0"/>
      </c:catAx>
      <c:valAx>
        <c:axId val="25432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4326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9065670914847"/>
          <c:y val="0.19454464994201306"/>
          <c:w val="0.88158745781777281"/>
          <c:h val="0.52043123969968863"/>
        </c:manualLayout>
      </c:layout>
      <c:bar3DChart>
        <c:barDir val="col"/>
        <c:grouping val="clustered"/>
        <c:varyColors val="0"/>
        <c:ser>
          <c:idx val="0"/>
          <c:order val="0"/>
          <c:tx>
            <c:v>1. Hány éves vagy?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'[Microsoft Word programbeli  diagram]Kérdőívek'!$C$3:$M$3</c:f>
              <c:strCache>
                <c:ptCount val="11"/>
                <c:pt idx="0">
                  <c:v>kevesebb, mint 9</c:v>
                </c:pt>
                <c:pt idx="1">
                  <c:v>9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  <c:pt idx="5">
                  <c:v>13</c:v>
                </c:pt>
                <c:pt idx="6">
                  <c:v>14</c:v>
                </c:pt>
                <c:pt idx="7">
                  <c:v>15</c:v>
                </c:pt>
                <c:pt idx="8">
                  <c:v>16</c:v>
                </c:pt>
                <c:pt idx="9">
                  <c:v>17</c:v>
                </c:pt>
                <c:pt idx="10">
                  <c:v>18 vagy idősebb</c:v>
                </c:pt>
              </c:strCache>
            </c:strRef>
          </c:cat>
          <c:val>
            <c:numRef>
              <c:f>'[Microsoft Word programbeli  diagram]Kérdőívek'!$C$4:$M$4</c:f>
              <c:numCache>
                <c:formatCode>General</c:formatCode>
                <c:ptCount val="11"/>
                <c:pt idx="0">
                  <c:v>12</c:v>
                </c:pt>
                <c:pt idx="1">
                  <c:v>13</c:v>
                </c:pt>
                <c:pt idx="2">
                  <c:v>15</c:v>
                </c:pt>
                <c:pt idx="3">
                  <c:v>16</c:v>
                </c:pt>
                <c:pt idx="4">
                  <c:v>9</c:v>
                </c:pt>
                <c:pt idx="5">
                  <c:v>10</c:v>
                </c:pt>
                <c:pt idx="6">
                  <c:v>15</c:v>
                </c:pt>
                <c:pt idx="7">
                  <c:v>5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03-4DBC-8D09-E0A273731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7541248"/>
        <c:axId val="237542784"/>
        <c:axId val="0"/>
      </c:bar3DChart>
      <c:catAx>
        <c:axId val="237541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7542784"/>
        <c:crosses val="autoZero"/>
        <c:auto val="1"/>
        <c:lblAlgn val="ctr"/>
        <c:lblOffset val="100"/>
        <c:noMultiLvlLbl val="0"/>
      </c:catAx>
      <c:valAx>
        <c:axId val="237542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541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711359287260402E-2"/>
          <c:y val="0.27976810590983819"/>
          <c:w val="0.91541613075258021"/>
          <c:h val="0.3813884802861181"/>
        </c:manualLayout>
      </c:layout>
      <c:bar3DChart>
        <c:barDir val="col"/>
        <c:grouping val="clustered"/>
        <c:varyColors val="0"/>
        <c:ser>
          <c:idx val="0"/>
          <c:order val="0"/>
          <c:tx>
            <c:v>11. Milyen gyakran szoktál az iskolai büfében vásárolni?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'[Microsoft Word programbeli  diagram]Kérdőívek'!$C$43:$H$43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'[Microsoft Word programbeli  diagram]Kérdőívek'!$C$44:$H$44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13-4095-B917-F639ECC4C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726144"/>
        <c:axId val="254727680"/>
        <c:axId val="0"/>
      </c:bar3DChart>
      <c:catAx>
        <c:axId val="254726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4727680"/>
        <c:crosses val="autoZero"/>
        <c:auto val="1"/>
        <c:lblAlgn val="ctr"/>
        <c:lblOffset val="100"/>
        <c:noMultiLvlLbl val="0"/>
      </c:catAx>
      <c:valAx>
        <c:axId val="25472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4726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6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9490778913742315E-2"/>
          <c:y val="0.12718582393044725"/>
          <c:w val="0.95257147989581148"/>
          <c:h val="0.50315386810862195"/>
        </c:manualLayout>
      </c:layout>
      <c:bar3DChart>
        <c:barDir val="col"/>
        <c:grouping val="clustered"/>
        <c:varyColors val="0"/>
        <c:ser>
          <c:idx val="0"/>
          <c:order val="0"/>
          <c:tx>
            <c:v>12. Hol szoktál az iskolában vizet inni?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Kérdőívek!$C$49:$I$49</c:f>
              <c:strCache>
                <c:ptCount val="7"/>
                <c:pt idx="0">
                  <c:v>a mosdóban</c:v>
                </c:pt>
                <c:pt idx="1">
                  <c:v>az osztályteremben vagy a folyosón lévő csapból</c:v>
                </c:pt>
                <c:pt idx="2">
                  <c:v>ivókútból</c:v>
                </c:pt>
                <c:pt idx="3">
                  <c:v>ballonos vízből</c:v>
                </c:pt>
                <c:pt idx="4">
                  <c:v>otthonról hozok</c:v>
                </c:pt>
                <c:pt idx="5">
                  <c:v>a büfében veszek vizet</c:v>
                </c:pt>
                <c:pt idx="6">
                  <c:v>nem iszom vizet</c:v>
                </c:pt>
              </c:strCache>
            </c:strRef>
          </c:cat>
          <c:val>
            <c:numRef>
              <c:f>Kérdőívek!$C$50:$I$50</c:f>
              <c:numCache>
                <c:formatCode>0%</c:formatCode>
                <c:ptCount val="7"/>
                <c:pt idx="0">
                  <c:v>0.15</c:v>
                </c:pt>
                <c:pt idx="1">
                  <c:v>0.18</c:v>
                </c:pt>
                <c:pt idx="2">
                  <c:v>0.02</c:v>
                </c:pt>
                <c:pt idx="3">
                  <c:v>7.0000000000000007E-2</c:v>
                </c:pt>
                <c:pt idx="4">
                  <c:v>0.49</c:v>
                </c:pt>
                <c:pt idx="5">
                  <c:v>0.04</c:v>
                </c:pt>
                <c:pt idx="6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5C-4297-BABD-7D11F1B05E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388480"/>
        <c:axId val="254709760"/>
        <c:axId val="0"/>
      </c:bar3DChart>
      <c:catAx>
        <c:axId val="254388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 anchor="b" anchorCtr="1"/>
          <a:lstStyle/>
          <a:p>
            <a:pPr>
              <a:defRPr/>
            </a:pPr>
            <a:endParaRPr lang="hu-HU"/>
          </a:p>
        </c:txPr>
        <c:crossAx val="254709760"/>
        <c:crosses val="autoZero"/>
        <c:auto val="1"/>
        <c:lblAlgn val="ctr"/>
        <c:lblOffset val="100"/>
        <c:noMultiLvlLbl val="0"/>
      </c:catAx>
      <c:valAx>
        <c:axId val="2547097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4388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depthPercent val="18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849518810148731E-2"/>
          <c:y val="0.12214292178994866"/>
          <c:w val="0.87759492563429575"/>
          <c:h val="0.573991699313447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Kérdőívek!$A$49</c:f>
              <c:strCache>
                <c:ptCount val="1"/>
                <c:pt idx="0">
                  <c:v>12. Hol szoktál az iskolában vizet inni?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Kérdőívek!$C$49:$I$49</c:f>
              <c:strCache>
                <c:ptCount val="7"/>
                <c:pt idx="0">
                  <c:v>a mosdóban</c:v>
                </c:pt>
                <c:pt idx="1">
                  <c:v>az osztályteremben vagy a folyosón lévő csapból</c:v>
                </c:pt>
                <c:pt idx="2">
                  <c:v>ivókútból</c:v>
                </c:pt>
                <c:pt idx="3">
                  <c:v>ballonos vízből</c:v>
                </c:pt>
                <c:pt idx="4">
                  <c:v>otthonról hozok</c:v>
                </c:pt>
                <c:pt idx="5">
                  <c:v>a büfében veszek vizet</c:v>
                </c:pt>
                <c:pt idx="6">
                  <c:v>nem iszom vizet</c:v>
                </c:pt>
              </c:strCache>
            </c:strRef>
          </c:cat>
          <c:val>
            <c:numRef>
              <c:f>Kérdőívek!$C$50:$I$50</c:f>
              <c:numCache>
                <c:formatCode>0%</c:formatCode>
                <c:ptCount val="7"/>
                <c:pt idx="0">
                  <c:v>0.05</c:v>
                </c:pt>
                <c:pt idx="1">
                  <c:v>0.17</c:v>
                </c:pt>
                <c:pt idx="2">
                  <c:v>0.03</c:v>
                </c:pt>
                <c:pt idx="3">
                  <c:v>7.0000000000000007E-2</c:v>
                </c:pt>
                <c:pt idx="4">
                  <c:v>0.57999999999999996</c:v>
                </c:pt>
                <c:pt idx="5">
                  <c:v>0.05</c:v>
                </c:pt>
                <c:pt idx="6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D7-461B-8353-78B865344D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960000"/>
        <c:axId val="254961536"/>
        <c:axId val="0"/>
      </c:bar3DChart>
      <c:catAx>
        <c:axId val="254960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hu-HU"/>
          </a:p>
        </c:txPr>
        <c:crossAx val="254961536"/>
        <c:crosses val="autoZero"/>
        <c:auto val="1"/>
        <c:lblAlgn val="ctr"/>
        <c:lblOffset val="100"/>
        <c:noMultiLvlLbl val="0"/>
      </c:catAx>
      <c:valAx>
        <c:axId val="2549615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49600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129814854224304E-2"/>
          <c:y val="0.22177002668054924"/>
          <c:w val="0.96987018514577572"/>
          <c:h val="0.59937745385132646"/>
        </c:manualLayout>
      </c:layout>
      <c:bar3DChart>
        <c:barDir val="col"/>
        <c:grouping val="clustered"/>
        <c:varyColors val="0"/>
        <c:ser>
          <c:idx val="0"/>
          <c:order val="0"/>
          <c:tx>
            <c:v>13. Jelöld meg, ha allergiás vagy valamelyik ételre!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Kérdőívek!$C$53:$G$53</c:f>
              <c:strCache>
                <c:ptCount val="5"/>
                <c:pt idx="0">
                  <c:v>tej</c:v>
                </c:pt>
                <c:pt idx="1">
                  <c:v>tojás</c:v>
                </c:pt>
                <c:pt idx="2">
                  <c:v>búza, rozs, árpa</c:v>
                </c:pt>
                <c:pt idx="3">
                  <c:v>szója</c:v>
                </c:pt>
                <c:pt idx="4">
                  <c:v>mogyoró</c:v>
                </c:pt>
              </c:strCache>
            </c:strRef>
          </c:cat>
          <c:val>
            <c:numRef>
              <c:f>Kérdőívek!$C$54:$G$54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DD-415C-87EF-2A46BBE118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023744"/>
        <c:axId val="255156608"/>
        <c:axId val="0"/>
      </c:bar3DChart>
      <c:catAx>
        <c:axId val="255023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5156608"/>
        <c:crosses val="autoZero"/>
        <c:auto val="1"/>
        <c:lblAlgn val="ctr"/>
        <c:lblOffset val="100"/>
        <c:noMultiLvlLbl val="0"/>
      </c:catAx>
      <c:valAx>
        <c:axId val="25515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5023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905074365704287E-2"/>
          <c:y val="0.25130796150481188"/>
          <c:w val="0.94209492563429575"/>
          <c:h val="0.59935549722951298"/>
        </c:manualLayout>
      </c:layout>
      <c:bar3DChart>
        <c:barDir val="col"/>
        <c:grouping val="clustered"/>
        <c:varyColors val="0"/>
        <c:ser>
          <c:idx val="0"/>
          <c:order val="0"/>
          <c:tx>
            <c:v>13. Jelöld meg, ha allergiás vagy valamelyik ételre!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Kérdőívek!$C$52:$G$52</c:f>
              <c:strCache>
                <c:ptCount val="5"/>
                <c:pt idx="0">
                  <c:v>tej</c:v>
                </c:pt>
                <c:pt idx="1">
                  <c:v>tojás</c:v>
                </c:pt>
                <c:pt idx="2">
                  <c:v>búza, rozs, árpa</c:v>
                </c:pt>
                <c:pt idx="3">
                  <c:v>szója</c:v>
                </c:pt>
                <c:pt idx="4">
                  <c:v>mogyoró</c:v>
                </c:pt>
              </c:strCache>
            </c:strRef>
          </c:cat>
          <c:val>
            <c:numRef>
              <c:f>Kérdőívek!$C$53:$G$53</c:f>
              <c:numCache>
                <c:formatCode>General</c:formatCode>
                <c:ptCount val="5"/>
                <c:pt idx="0">
                  <c:v>8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37-47A6-92D6-06E08256E3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038592"/>
        <c:axId val="255040128"/>
        <c:axId val="0"/>
      </c:bar3DChart>
      <c:catAx>
        <c:axId val="255038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5040128"/>
        <c:crosses val="autoZero"/>
        <c:auto val="1"/>
        <c:lblAlgn val="ctr"/>
        <c:lblOffset val="100"/>
        <c:noMultiLvlLbl val="0"/>
      </c:catAx>
      <c:valAx>
        <c:axId val="255040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50385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075503911525623E-2"/>
          <c:y val="0.17031304013827539"/>
          <c:w val="0.97292449608847442"/>
          <c:h val="0.6471657384290378"/>
        </c:manualLayout>
      </c:layout>
      <c:bar3DChart>
        <c:barDir val="col"/>
        <c:grouping val="clustered"/>
        <c:varyColors val="0"/>
        <c:ser>
          <c:idx val="0"/>
          <c:order val="0"/>
          <c:tx>
            <c:v>14. Milyen gyakran szoktál gyorsétteremben enni?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Kérdőívek!$C$56:$G$56</c:f>
              <c:strCache>
                <c:ptCount val="5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</c:v>
                </c:pt>
              </c:strCache>
            </c:strRef>
          </c:cat>
          <c:val>
            <c:numRef>
              <c:f>Kérdőívek!$C$57:$G$57</c:f>
              <c:numCache>
                <c:formatCode>General</c:formatCode>
                <c:ptCount val="5"/>
                <c:pt idx="0">
                  <c:v>25</c:v>
                </c:pt>
                <c:pt idx="1">
                  <c:v>58</c:v>
                </c:pt>
                <c:pt idx="2">
                  <c:v>15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02-4DE8-AC19-1EB80C128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440000"/>
        <c:axId val="259622016"/>
        <c:axId val="0"/>
      </c:bar3DChart>
      <c:catAx>
        <c:axId val="259440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9622016"/>
        <c:crosses val="autoZero"/>
        <c:auto val="1"/>
        <c:lblAlgn val="ctr"/>
        <c:lblOffset val="100"/>
        <c:noMultiLvlLbl val="0"/>
      </c:catAx>
      <c:valAx>
        <c:axId val="259622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94400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tx>
        <c:rich>
          <a:bodyPr/>
          <a:lstStyle/>
          <a:p>
            <a:pPr>
              <a:defRPr sz="1400" baseline="0">
                <a:latin typeface="Calibri" pitchFamily="34" charset="0"/>
              </a:defRPr>
            </a:pPr>
            <a:r>
              <a:rPr lang="en-US" sz="1400" baseline="0">
                <a:latin typeface="Calibri" pitchFamily="34" charset="0"/>
              </a:rPr>
              <a:t>14. Milyen gyakran szoktál gyorsétteremben enni?</a:t>
            </a:r>
          </a:p>
        </c:rich>
      </c:tx>
      <c:layout>
        <c:manualLayout>
          <c:xMode val="edge"/>
          <c:yMode val="edge"/>
          <c:x val="0.14376860035352723"/>
          <c:y val="4.3333333333333335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14. Milyen gyakran szoktál gyorsétteremben enni?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Kérdőívek!$C$55:$G$55</c:f>
              <c:strCache>
                <c:ptCount val="5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</c:v>
                </c:pt>
              </c:strCache>
            </c:strRef>
          </c:cat>
          <c:val>
            <c:numRef>
              <c:f>Kérdőívek!$C$56:$G$56</c:f>
              <c:numCache>
                <c:formatCode>General</c:formatCode>
                <c:ptCount val="5"/>
                <c:pt idx="0">
                  <c:v>28</c:v>
                </c:pt>
                <c:pt idx="1">
                  <c:v>47</c:v>
                </c:pt>
                <c:pt idx="2">
                  <c:v>11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88-42A1-8251-1ABE258D8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564864"/>
        <c:axId val="260566400"/>
        <c:axId val="0"/>
      </c:bar3DChart>
      <c:catAx>
        <c:axId val="260564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0566400"/>
        <c:crosses val="autoZero"/>
        <c:auto val="1"/>
        <c:lblAlgn val="ctr"/>
        <c:lblOffset val="100"/>
        <c:noMultiLvlLbl val="0"/>
      </c:catAx>
      <c:valAx>
        <c:axId val="260566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5648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1"/>
          <c:order val="0"/>
          <c:tx>
            <c:strRef>
              <c:f>Kérdőívek!$C$59</c:f>
              <c:strCache>
                <c:ptCount val="1"/>
                <c:pt idx="0">
                  <c:v>reggelizni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Kérdőívek!$H$60:$H$67</c:f>
              <c:strCache>
                <c:ptCount val="8"/>
                <c:pt idx="0">
                  <c:v>5'</c:v>
                </c:pt>
                <c:pt idx="1">
                  <c:v>10'</c:v>
                </c:pt>
                <c:pt idx="2">
                  <c:v>15'</c:v>
                </c:pt>
                <c:pt idx="3">
                  <c:v>20'</c:v>
                </c:pt>
                <c:pt idx="4">
                  <c:v>25'</c:v>
                </c:pt>
                <c:pt idx="5">
                  <c:v>30'</c:v>
                </c:pt>
                <c:pt idx="6">
                  <c:v>40'</c:v>
                </c:pt>
                <c:pt idx="7">
                  <c:v>50'</c:v>
                </c:pt>
              </c:strCache>
            </c:strRef>
          </c:cat>
          <c:val>
            <c:numRef>
              <c:f>Kérdőívek!$C$60:$C$67</c:f>
              <c:numCache>
                <c:formatCode>General</c:formatCode>
                <c:ptCount val="8"/>
                <c:pt idx="0">
                  <c:v>27</c:v>
                </c:pt>
                <c:pt idx="1">
                  <c:v>35</c:v>
                </c:pt>
                <c:pt idx="2">
                  <c:v>17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D8-470C-B740-0A6CFC6C5146}"/>
            </c:ext>
          </c:extLst>
        </c:ser>
        <c:ser>
          <c:idx val="0"/>
          <c:order val="1"/>
          <c:tx>
            <c:strRef>
              <c:f>Kérdőívek!$D$59</c:f>
              <c:strCache>
                <c:ptCount val="1"/>
                <c:pt idx="0">
                  <c:v>tízóraizni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Kérdőívek!$H$60:$H$67</c:f>
              <c:strCache>
                <c:ptCount val="8"/>
                <c:pt idx="0">
                  <c:v>5'</c:v>
                </c:pt>
                <c:pt idx="1">
                  <c:v>10'</c:v>
                </c:pt>
                <c:pt idx="2">
                  <c:v>15'</c:v>
                </c:pt>
                <c:pt idx="3">
                  <c:v>20'</c:v>
                </c:pt>
                <c:pt idx="4">
                  <c:v>25'</c:v>
                </c:pt>
                <c:pt idx="5">
                  <c:v>30'</c:v>
                </c:pt>
                <c:pt idx="6">
                  <c:v>40'</c:v>
                </c:pt>
                <c:pt idx="7">
                  <c:v>50'</c:v>
                </c:pt>
              </c:strCache>
            </c:strRef>
          </c:cat>
          <c:val>
            <c:numRef>
              <c:f>Kérdőívek!$D$60:$D$67</c:f>
              <c:numCache>
                <c:formatCode>General</c:formatCode>
                <c:ptCount val="8"/>
                <c:pt idx="0">
                  <c:v>34</c:v>
                </c:pt>
                <c:pt idx="1">
                  <c:v>32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D8-470C-B740-0A6CFC6C5146}"/>
            </c:ext>
          </c:extLst>
        </c:ser>
        <c:ser>
          <c:idx val="2"/>
          <c:order val="2"/>
          <c:tx>
            <c:strRef>
              <c:f>Kérdőívek!$E$59</c:f>
              <c:strCache>
                <c:ptCount val="1"/>
                <c:pt idx="0">
                  <c:v>ebédelni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Kérdőívek!$H$60:$H$67</c:f>
              <c:strCache>
                <c:ptCount val="8"/>
                <c:pt idx="0">
                  <c:v>5'</c:v>
                </c:pt>
                <c:pt idx="1">
                  <c:v>10'</c:v>
                </c:pt>
                <c:pt idx="2">
                  <c:v>15'</c:v>
                </c:pt>
                <c:pt idx="3">
                  <c:v>20'</c:v>
                </c:pt>
                <c:pt idx="4">
                  <c:v>25'</c:v>
                </c:pt>
                <c:pt idx="5">
                  <c:v>30'</c:v>
                </c:pt>
                <c:pt idx="6">
                  <c:v>40'</c:v>
                </c:pt>
                <c:pt idx="7">
                  <c:v>50'</c:v>
                </c:pt>
              </c:strCache>
            </c:strRef>
          </c:cat>
          <c:val>
            <c:numRef>
              <c:f>Kérdőívek!$E$60:$E$67</c:f>
              <c:numCache>
                <c:formatCode>General</c:formatCode>
                <c:ptCount val="8"/>
                <c:pt idx="0">
                  <c:v>2</c:v>
                </c:pt>
                <c:pt idx="1">
                  <c:v>20</c:v>
                </c:pt>
                <c:pt idx="2">
                  <c:v>26</c:v>
                </c:pt>
                <c:pt idx="3">
                  <c:v>31</c:v>
                </c:pt>
                <c:pt idx="4">
                  <c:v>2</c:v>
                </c:pt>
                <c:pt idx="5">
                  <c:v>16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D8-470C-B740-0A6CFC6C5146}"/>
            </c:ext>
          </c:extLst>
        </c:ser>
        <c:ser>
          <c:idx val="3"/>
          <c:order val="3"/>
          <c:tx>
            <c:strRef>
              <c:f>Kérdőívek!$F$59</c:f>
              <c:strCache>
                <c:ptCount val="1"/>
                <c:pt idx="0">
                  <c:v>uzsonnázni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Kérdőívek!$H$60:$H$67</c:f>
              <c:strCache>
                <c:ptCount val="8"/>
                <c:pt idx="0">
                  <c:v>5'</c:v>
                </c:pt>
                <c:pt idx="1">
                  <c:v>10'</c:v>
                </c:pt>
                <c:pt idx="2">
                  <c:v>15'</c:v>
                </c:pt>
                <c:pt idx="3">
                  <c:v>20'</c:v>
                </c:pt>
                <c:pt idx="4">
                  <c:v>25'</c:v>
                </c:pt>
                <c:pt idx="5">
                  <c:v>30'</c:v>
                </c:pt>
                <c:pt idx="6">
                  <c:v>40'</c:v>
                </c:pt>
                <c:pt idx="7">
                  <c:v>50'</c:v>
                </c:pt>
              </c:strCache>
            </c:strRef>
          </c:cat>
          <c:val>
            <c:numRef>
              <c:f>Kérdőívek!$F$60:$F$67</c:f>
              <c:numCache>
                <c:formatCode>General</c:formatCode>
                <c:ptCount val="8"/>
                <c:pt idx="0">
                  <c:v>37</c:v>
                </c:pt>
                <c:pt idx="1">
                  <c:v>33</c:v>
                </c:pt>
                <c:pt idx="2">
                  <c:v>14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D8-470C-B740-0A6CFC6C5146}"/>
            </c:ext>
          </c:extLst>
        </c:ser>
        <c:ser>
          <c:idx val="4"/>
          <c:order val="4"/>
          <c:tx>
            <c:strRef>
              <c:f>Kérdőívek!$G$59</c:f>
              <c:strCache>
                <c:ptCount val="1"/>
                <c:pt idx="0">
                  <c:v>vacsorázni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Kérdőívek!$H$60:$H$67</c:f>
              <c:strCache>
                <c:ptCount val="8"/>
                <c:pt idx="0">
                  <c:v>5'</c:v>
                </c:pt>
                <c:pt idx="1">
                  <c:v>10'</c:v>
                </c:pt>
                <c:pt idx="2">
                  <c:v>15'</c:v>
                </c:pt>
                <c:pt idx="3">
                  <c:v>20'</c:v>
                </c:pt>
                <c:pt idx="4">
                  <c:v>25'</c:v>
                </c:pt>
                <c:pt idx="5">
                  <c:v>30'</c:v>
                </c:pt>
                <c:pt idx="6">
                  <c:v>40'</c:v>
                </c:pt>
                <c:pt idx="7">
                  <c:v>50'</c:v>
                </c:pt>
              </c:strCache>
            </c:strRef>
          </c:cat>
          <c:val>
            <c:numRef>
              <c:f>Kérdőívek!$G$60:$G$67</c:f>
              <c:numCache>
                <c:formatCode>General</c:formatCode>
                <c:ptCount val="8"/>
                <c:pt idx="0">
                  <c:v>8</c:v>
                </c:pt>
                <c:pt idx="1">
                  <c:v>26</c:v>
                </c:pt>
                <c:pt idx="2">
                  <c:v>18</c:v>
                </c:pt>
                <c:pt idx="3">
                  <c:v>26</c:v>
                </c:pt>
                <c:pt idx="4">
                  <c:v>1</c:v>
                </c:pt>
                <c:pt idx="5">
                  <c:v>6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D8-470C-B740-0A6CFC6C5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1042560"/>
        <c:axId val="261044096"/>
      </c:barChart>
      <c:catAx>
        <c:axId val="2610425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61044096"/>
        <c:crosses val="autoZero"/>
        <c:auto val="1"/>
        <c:lblAlgn val="ctr"/>
        <c:lblOffset val="100"/>
        <c:noMultiLvlLbl val="0"/>
      </c:catAx>
      <c:valAx>
        <c:axId val="2610440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61042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Kérdőívek!$C$58</c:f>
              <c:strCache>
                <c:ptCount val="1"/>
                <c:pt idx="0">
                  <c:v>reggelizni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Kérdőívek!$H$59:$H$66</c:f>
              <c:strCache>
                <c:ptCount val="8"/>
                <c:pt idx="0">
                  <c:v>5'</c:v>
                </c:pt>
                <c:pt idx="1">
                  <c:v>10'</c:v>
                </c:pt>
                <c:pt idx="2">
                  <c:v>15'</c:v>
                </c:pt>
                <c:pt idx="3">
                  <c:v>20'</c:v>
                </c:pt>
                <c:pt idx="4">
                  <c:v>25'</c:v>
                </c:pt>
                <c:pt idx="5">
                  <c:v>30'</c:v>
                </c:pt>
                <c:pt idx="6">
                  <c:v>40'</c:v>
                </c:pt>
                <c:pt idx="7">
                  <c:v>50'</c:v>
                </c:pt>
              </c:strCache>
            </c:strRef>
          </c:cat>
          <c:val>
            <c:numRef>
              <c:f>Kérdőívek!$C$59:$C$66</c:f>
              <c:numCache>
                <c:formatCode>General</c:formatCode>
                <c:ptCount val="8"/>
                <c:pt idx="0">
                  <c:v>34</c:v>
                </c:pt>
                <c:pt idx="1">
                  <c:v>35</c:v>
                </c:pt>
                <c:pt idx="2">
                  <c:v>9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20-422E-B653-59F48C5631E5}"/>
            </c:ext>
          </c:extLst>
        </c:ser>
        <c:ser>
          <c:idx val="1"/>
          <c:order val="1"/>
          <c:tx>
            <c:strRef>
              <c:f>Kérdőívek!$D$58</c:f>
              <c:strCache>
                <c:ptCount val="1"/>
                <c:pt idx="0">
                  <c:v>tízóraizni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Kérdőívek!$H$59:$H$66</c:f>
              <c:strCache>
                <c:ptCount val="8"/>
                <c:pt idx="0">
                  <c:v>5'</c:v>
                </c:pt>
                <c:pt idx="1">
                  <c:v>10'</c:v>
                </c:pt>
                <c:pt idx="2">
                  <c:v>15'</c:v>
                </c:pt>
                <c:pt idx="3">
                  <c:v>20'</c:v>
                </c:pt>
                <c:pt idx="4">
                  <c:v>25'</c:v>
                </c:pt>
                <c:pt idx="5">
                  <c:v>30'</c:v>
                </c:pt>
                <c:pt idx="6">
                  <c:v>40'</c:v>
                </c:pt>
                <c:pt idx="7">
                  <c:v>50'</c:v>
                </c:pt>
              </c:strCache>
            </c:strRef>
          </c:cat>
          <c:val>
            <c:numRef>
              <c:f>Kérdőívek!$D$59:$D$66</c:f>
              <c:numCache>
                <c:formatCode>General</c:formatCode>
                <c:ptCount val="8"/>
                <c:pt idx="0">
                  <c:v>33</c:v>
                </c:pt>
                <c:pt idx="1">
                  <c:v>46</c:v>
                </c:pt>
                <c:pt idx="2">
                  <c:v>16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20-422E-B653-59F48C5631E5}"/>
            </c:ext>
          </c:extLst>
        </c:ser>
        <c:ser>
          <c:idx val="2"/>
          <c:order val="2"/>
          <c:tx>
            <c:strRef>
              <c:f>Kérdőívek!$E$58</c:f>
              <c:strCache>
                <c:ptCount val="1"/>
                <c:pt idx="0">
                  <c:v>ebédelni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Kérdőívek!$E$59:$E$66</c:f>
              <c:numCache>
                <c:formatCode>General</c:formatCode>
                <c:ptCount val="8"/>
                <c:pt idx="0">
                  <c:v>3</c:v>
                </c:pt>
                <c:pt idx="1">
                  <c:v>31</c:v>
                </c:pt>
                <c:pt idx="2">
                  <c:v>32</c:v>
                </c:pt>
                <c:pt idx="3">
                  <c:v>23</c:v>
                </c:pt>
                <c:pt idx="4">
                  <c:v>6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20-422E-B653-59F48C5631E5}"/>
            </c:ext>
          </c:extLst>
        </c:ser>
        <c:ser>
          <c:idx val="3"/>
          <c:order val="3"/>
          <c:tx>
            <c:strRef>
              <c:f>Kérdőívek!$F$58</c:f>
              <c:strCache>
                <c:ptCount val="1"/>
                <c:pt idx="0">
                  <c:v>uzsonnázni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Kérdőívek!$F$59:$F$66</c:f>
              <c:numCache>
                <c:formatCode>General</c:formatCode>
                <c:ptCount val="8"/>
                <c:pt idx="0">
                  <c:v>41</c:v>
                </c:pt>
                <c:pt idx="1">
                  <c:v>3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20-422E-B653-59F48C5631E5}"/>
            </c:ext>
          </c:extLst>
        </c:ser>
        <c:ser>
          <c:idx val="4"/>
          <c:order val="4"/>
          <c:tx>
            <c:strRef>
              <c:f>Kérdőívek!$G$58</c:f>
              <c:strCache>
                <c:ptCount val="1"/>
                <c:pt idx="0">
                  <c:v>vacsorázni (perc)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Kérdőívek!$G$59:$G$66</c:f>
              <c:numCache>
                <c:formatCode>General</c:formatCode>
                <c:ptCount val="8"/>
                <c:pt idx="0">
                  <c:v>17</c:v>
                </c:pt>
                <c:pt idx="1">
                  <c:v>24</c:v>
                </c:pt>
                <c:pt idx="2">
                  <c:v>16</c:v>
                </c:pt>
                <c:pt idx="3">
                  <c:v>31</c:v>
                </c:pt>
                <c:pt idx="4">
                  <c:v>0</c:v>
                </c:pt>
                <c:pt idx="5">
                  <c:v>10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20-422E-B653-59F48C5631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1311104"/>
        <c:axId val="261312896"/>
      </c:barChart>
      <c:catAx>
        <c:axId val="2613111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61312896"/>
        <c:crosses val="autoZero"/>
        <c:auto val="1"/>
        <c:lblAlgn val="ctr"/>
        <c:lblOffset val="100"/>
        <c:noMultiLvlLbl val="0"/>
      </c:catAx>
      <c:valAx>
        <c:axId val="2613128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61311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16. Jelöld meg azokat az étkezéseket, amiket tanítási napon MINDIG asztalnál ülve eszel!</a:t>
            </a:r>
          </a:p>
          <a:p>
            <a:pPr>
              <a:defRPr sz="1200"/>
            </a:pPr>
            <a:r>
              <a:rPr lang="hu-HU" sz="1200"/>
              <a:t> 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28359259970553E-2"/>
          <c:y val="0.2070682669520679"/>
          <c:w val="0.96158852826323538"/>
          <c:h val="0.72790459444996558"/>
        </c:manualLayout>
      </c:layout>
      <c:bar3DChart>
        <c:barDir val="col"/>
        <c:grouping val="standard"/>
        <c:varyColors val="0"/>
        <c:ser>
          <c:idx val="0"/>
          <c:order val="0"/>
          <c:tx>
            <c:v>16.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Kérdőívek!$C$70:$G$70</c:f>
              <c:strCache>
                <c:ptCount val="5"/>
                <c:pt idx="0">
                  <c:v>reggeli</c:v>
                </c:pt>
                <c:pt idx="1">
                  <c:v>tízórai</c:v>
                </c:pt>
                <c:pt idx="2">
                  <c:v>ebéd</c:v>
                </c:pt>
                <c:pt idx="3">
                  <c:v>uzsonna</c:v>
                </c:pt>
                <c:pt idx="4">
                  <c:v>vacsora</c:v>
                </c:pt>
              </c:strCache>
            </c:strRef>
          </c:cat>
          <c:val>
            <c:numRef>
              <c:f>Kérdőívek!$C$71:$G$71</c:f>
              <c:numCache>
                <c:formatCode>General</c:formatCode>
                <c:ptCount val="5"/>
                <c:pt idx="0">
                  <c:v>51</c:v>
                </c:pt>
                <c:pt idx="1">
                  <c:v>69</c:v>
                </c:pt>
                <c:pt idx="2">
                  <c:v>93</c:v>
                </c:pt>
                <c:pt idx="3">
                  <c:v>49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53-46AA-B97A-BA7D35C0A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100672"/>
        <c:axId val="261102208"/>
        <c:axId val="261522752"/>
      </c:bar3DChart>
      <c:catAx>
        <c:axId val="26110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1102208"/>
        <c:crosses val="autoZero"/>
        <c:auto val="1"/>
        <c:lblAlgn val="ctr"/>
        <c:lblOffset val="100"/>
        <c:noMultiLvlLbl val="0"/>
      </c:catAx>
      <c:valAx>
        <c:axId val="261102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1100672"/>
        <c:crosses val="autoZero"/>
        <c:crossBetween val="between"/>
      </c:valAx>
      <c:serAx>
        <c:axId val="261522752"/>
        <c:scaling>
          <c:orientation val="minMax"/>
        </c:scaling>
        <c:delete val="1"/>
        <c:axPos val="b"/>
        <c:majorTickMark val="out"/>
        <c:minorTickMark val="none"/>
        <c:tickLblPos val="nextTo"/>
        <c:crossAx val="26110220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4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255241904285771E-2"/>
          <c:y val="0.15463579149380521"/>
          <c:w val="0.83909630343826058"/>
          <c:h val="0.65274038325854433"/>
        </c:manualLayout>
      </c:layout>
      <c:pie3DChart>
        <c:varyColors val="1"/>
        <c:ser>
          <c:idx val="0"/>
          <c:order val="0"/>
          <c:tx>
            <c:v>2. Nemed?</c:v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lány</a:t>
                    </a:r>
                    <a:r>
                      <a:rPr lang="en-US" baseline="0"/>
                      <a:t> -</a:t>
                    </a:r>
                    <a:r>
                      <a:rPr lang="en-US"/>
                      <a:t> 56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D7-48E5-8297-59D0C1DF5BF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fiú</a:t>
                    </a:r>
                    <a:r>
                      <a:rPr lang="en-US" baseline="0"/>
                      <a:t> - </a:t>
                    </a:r>
                    <a:r>
                      <a:rPr lang="en-US"/>
                      <a:t>44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D7-48E5-8297-59D0C1DF5BF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Kérdőívek!$C$6:$D$6</c:f>
              <c:strCache>
                <c:ptCount val="2"/>
                <c:pt idx="0">
                  <c:v>lány</c:v>
                </c:pt>
                <c:pt idx="1">
                  <c:v>fiú</c:v>
                </c:pt>
              </c:strCache>
            </c:strRef>
          </c:cat>
          <c:val>
            <c:numRef>
              <c:f>Kérdőívek!$C$7:$D$7</c:f>
              <c:numCache>
                <c:formatCode>General</c:formatCode>
                <c:ptCount val="2"/>
                <c:pt idx="0">
                  <c:v>56</c:v>
                </c:pt>
                <c:pt idx="1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B8-4E28-9913-FA074159D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299672700275009E-2"/>
          <c:y val="4.5689381419915104E-2"/>
          <c:w val="0.77636498624922878"/>
          <c:h val="0.85121739412203101"/>
        </c:manualLayout>
      </c:layout>
      <c:bar3DChart>
        <c:barDir val="col"/>
        <c:grouping val="standar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Kérdőívek!$C$69:$G$69</c:f>
              <c:strCache>
                <c:ptCount val="5"/>
                <c:pt idx="0">
                  <c:v>reggeli</c:v>
                </c:pt>
                <c:pt idx="1">
                  <c:v>tízórai</c:v>
                </c:pt>
                <c:pt idx="2">
                  <c:v>ebéd</c:v>
                </c:pt>
                <c:pt idx="3">
                  <c:v>uzsonna</c:v>
                </c:pt>
                <c:pt idx="4">
                  <c:v>vacsora</c:v>
                </c:pt>
              </c:strCache>
            </c:strRef>
          </c:cat>
          <c:val>
            <c:numRef>
              <c:f>Kérdőívek!$C$70:$G$70</c:f>
              <c:numCache>
                <c:formatCode>General</c:formatCode>
                <c:ptCount val="5"/>
                <c:pt idx="0">
                  <c:v>68</c:v>
                </c:pt>
                <c:pt idx="1">
                  <c:v>59</c:v>
                </c:pt>
                <c:pt idx="2">
                  <c:v>92</c:v>
                </c:pt>
                <c:pt idx="3">
                  <c:v>46</c:v>
                </c:pt>
                <c:pt idx="4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DF-4762-8B5B-17C93EA0E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912128"/>
        <c:axId val="266913664"/>
        <c:axId val="259643584"/>
      </c:bar3DChart>
      <c:catAx>
        <c:axId val="266912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6913664"/>
        <c:crosses val="autoZero"/>
        <c:auto val="1"/>
        <c:lblAlgn val="ctr"/>
        <c:lblOffset val="100"/>
        <c:noMultiLvlLbl val="0"/>
      </c:catAx>
      <c:valAx>
        <c:axId val="266913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912128"/>
        <c:crosses val="autoZero"/>
        <c:crossBetween val="between"/>
      </c:valAx>
      <c:serAx>
        <c:axId val="259643584"/>
        <c:scaling>
          <c:orientation val="minMax"/>
        </c:scaling>
        <c:delete val="1"/>
        <c:axPos val="b"/>
        <c:majorTickMark val="out"/>
        <c:minorTickMark val="none"/>
        <c:tickLblPos val="nextTo"/>
        <c:crossAx val="266913664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hu-HU" sz="1400"/>
              <a:t>17. A testnevelési órákon kívül hányszor sportolsz hetente?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430179625984253E-2"/>
          <c:y val="0.1281623417762435"/>
          <c:w val="0.96424612450787406"/>
          <c:h val="0.80598657926379891"/>
        </c:manualLayout>
      </c:layout>
      <c:bar3DChart>
        <c:barDir val="col"/>
        <c:grouping val="standard"/>
        <c:varyColors val="0"/>
        <c:ser>
          <c:idx val="0"/>
          <c:order val="0"/>
          <c:tx>
            <c:v>2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Kérdőívek!$C$73:$G$73</c:f>
              <c:strCache>
                <c:ptCount val="5"/>
                <c:pt idx="0">
                  <c:v>egyszer sem</c:v>
                </c:pt>
                <c:pt idx="1">
                  <c:v>egyszer</c:v>
                </c:pt>
                <c:pt idx="2">
                  <c:v>kétszer</c:v>
                </c:pt>
                <c:pt idx="3">
                  <c:v>háromszor</c:v>
                </c:pt>
                <c:pt idx="4">
                  <c:v>több, mint 3 alkalommal</c:v>
                </c:pt>
              </c:strCache>
            </c:strRef>
          </c:cat>
          <c:val>
            <c:numRef>
              <c:f>Kérdőívek!$C$74:$G$74</c:f>
              <c:numCache>
                <c:formatCode>General</c:formatCode>
                <c:ptCount val="5"/>
                <c:pt idx="0">
                  <c:v>14</c:v>
                </c:pt>
                <c:pt idx="1">
                  <c:v>13</c:v>
                </c:pt>
                <c:pt idx="2">
                  <c:v>29</c:v>
                </c:pt>
                <c:pt idx="3">
                  <c:v>12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4D-422B-8E51-E2BD6CB35B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7115904"/>
        <c:axId val="267424896"/>
        <c:axId val="259641792"/>
      </c:bar3DChart>
      <c:catAx>
        <c:axId val="267115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424896"/>
        <c:crosses val="autoZero"/>
        <c:auto val="1"/>
        <c:lblAlgn val="ctr"/>
        <c:lblOffset val="100"/>
        <c:noMultiLvlLbl val="0"/>
      </c:catAx>
      <c:valAx>
        <c:axId val="267424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7115904"/>
        <c:crosses val="autoZero"/>
        <c:crossBetween val="between"/>
      </c:valAx>
      <c:serAx>
        <c:axId val="259641792"/>
        <c:scaling>
          <c:orientation val="minMax"/>
        </c:scaling>
        <c:delete val="1"/>
        <c:axPos val="b"/>
        <c:majorTickMark val="out"/>
        <c:minorTickMark val="none"/>
        <c:tickLblPos val="nextTo"/>
        <c:crossAx val="267424896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Kérdőívek!$C$72:$G$72</c:f>
              <c:strCache>
                <c:ptCount val="5"/>
                <c:pt idx="0">
                  <c:v>egyszer sem</c:v>
                </c:pt>
                <c:pt idx="1">
                  <c:v>egyszer</c:v>
                </c:pt>
                <c:pt idx="2">
                  <c:v>kétszer</c:v>
                </c:pt>
                <c:pt idx="3">
                  <c:v>háromszor</c:v>
                </c:pt>
                <c:pt idx="4">
                  <c:v>több, mint 3 alkalommal</c:v>
                </c:pt>
              </c:strCache>
            </c:strRef>
          </c:cat>
          <c:val>
            <c:numRef>
              <c:f>Kérdőívek!$C$73:$G$73</c:f>
              <c:numCache>
                <c:formatCode>General</c:formatCode>
                <c:ptCount val="5"/>
                <c:pt idx="0">
                  <c:v>6</c:v>
                </c:pt>
                <c:pt idx="1">
                  <c:v>13</c:v>
                </c:pt>
                <c:pt idx="2">
                  <c:v>36</c:v>
                </c:pt>
                <c:pt idx="3">
                  <c:v>19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58-4D49-B1E2-4CD0C6C2F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773952"/>
        <c:axId val="267338112"/>
        <c:axId val="0"/>
      </c:bar3DChart>
      <c:catAx>
        <c:axId val="261773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338112"/>
        <c:crosses val="autoZero"/>
        <c:auto val="1"/>
        <c:lblAlgn val="ctr"/>
        <c:lblOffset val="100"/>
        <c:noMultiLvlLbl val="0"/>
      </c:catAx>
      <c:valAx>
        <c:axId val="267338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1773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34082407077422"/>
          <c:y val="0.11498723618451805"/>
          <c:w val="0.80506121798085561"/>
          <c:h val="0.49520799626074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Kérdőívek!$A$82</c:f>
              <c:strCache>
                <c:ptCount val="1"/>
                <c:pt idx="0">
                  <c:v>18. Szénsavas CUKROS üdítőital, pl. kóla, Fanta, ízesített ásványvíz,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Kérdőívek!$C$83:$H$83</c:f>
              <c:numCache>
                <c:formatCode>General</c:formatCode>
                <c:ptCount val="6"/>
                <c:pt idx="0">
                  <c:v>13</c:v>
                </c:pt>
                <c:pt idx="1">
                  <c:v>38</c:v>
                </c:pt>
                <c:pt idx="2">
                  <c:v>17</c:v>
                </c:pt>
                <c:pt idx="3">
                  <c:v>5</c:v>
                </c:pt>
                <c:pt idx="4">
                  <c:v>10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7C-4ED7-860D-3C47035A2F4C}"/>
            </c:ext>
          </c:extLst>
        </c:ser>
        <c:ser>
          <c:idx val="1"/>
          <c:order val="1"/>
          <c:tx>
            <c:strRef>
              <c:f>Kérdőívek!$A$85</c:f>
              <c:strCache>
                <c:ptCount val="1"/>
                <c:pt idx="0">
                  <c:v>19. Szénsavas CUKORMENTES üdítőital, pl. Fanta Zero, Pepsi light,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Kérdőívek!$C$86:$H$86</c:f>
              <c:numCache>
                <c:formatCode>General</c:formatCode>
                <c:ptCount val="6"/>
                <c:pt idx="0">
                  <c:v>43</c:v>
                </c:pt>
                <c:pt idx="1">
                  <c:v>34</c:v>
                </c:pt>
                <c:pt idx="2">
                  <c:v>13</c:v>
                </c:pt>
                <c:pt idx="3">
                  <c:v>2</c:v>
                </c:pt>
                <c:pt idx="4">
                  <c:v>3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7C-4ED7-860D-3C47035A2F4C}"/>
            </c:ext>
          </c:extLst>
        </c:ser>
        <c:ser>
          <c:idx val="2"/>
          <c:order val="2"/>
          <c:tx>
            <c:strRef>
              <c:f>Kérdőívek!$A$88</c:f>
              <c:strCache>
                <c:ptCount val="1"/>
                <c:pt idx="0">
                  <c:v>20. CUKROS gyümölcslé, jeges tea, szörp, pl. almalé, ice tea, Piroska szörp,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Kérdőívek!$C$89:$H$89</c:f>
              <c:numCache>
                <c:formatCode>General</c:formatCode>
                <c:ptCount val="6"/>
                <c:pt idx="0">
                  <c:v>12</c:v>
                </c:pt>
                <c:pt idx="1">
                  <c:v>25</c:v>
                </c:pt>
                <c:pt idx="2">
                  <c:v>24</c:v>
                </c:pt>
                <c:pt idx="3">
                  <c:v>17</c:v>
                </c:pt>
                <c:pt idx="4">
                  <c:v>6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7C-4ED7-860D-3C47035A2F4C}"/>
            </c:ext>
          </c:extLst>
        </c:ser>
        <c:ser>
          <c:idx val="3"/>
          <c:order val="3"/>
          <c:tx>
            <c:v>21. 100 %-os gyümölcslé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Kérdőívek!$C$92:$H$92</c:f>
              <c:numCache>
                <c:formatCode>General</c:formatCode>
                <c:ptCount val="6"/>
                <c:pt idx="0">
                  <c:v>9</c:v>
                </c:pt>
                <c:pt idx="1">
                  <c:v>46</c:v>
                </c:pt>
                <c:pt idx="2">
                  <c:v>21</c:v>
                </c:pt>
                <c:pt idx="3">
                  <c:v>15</c:v>
                </c:pt>
                <c:pt idx="4">
                  <c:v>3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7C-4ED7-860D-3C47035A2F4C}"/>
            </c:ext>
          </c:extLst>
        </c:ser>
        <c:ser>
          <c:idx val="4"/>
          <c:order val="4"/>
          <c:tx>
            <c:strRef>
              <c:f>Kérdőívek!$A$94</c:f>
              <c:strCache>
                <c:ptCount val="1"/>
                <c:pt idx="0">
                  <c:v>22. Energiaital, pl. Red Bull, Bomba,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Kérdőívek!$C$95:$H$95</c:f>
              <c:numCache>
                <c:formatCode>General</c:formatCode>
                <c:ptCount val="6"/>
                <c:pt idx="0">
                  <c:v>78</c:v>
                </c:pt>
                <c:pt idx="1">
                  <c:v>15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7C-4ED7-860D-3C47035A2F4C}"/>
            </c:ext>
          </c:extLst>
        </c:ser>
        <c:ser>
          <c:idx val="5"/>
          <c:order val="5"/>
          <c:tx>
            <c:strRef>
              <c:f>Kérdőívek!$A$97</c:f>
              <c:strCache>
                <c:ptCount val="1"/>
                <c:pt idx="0">
                  <c:v>23. Kávé, tejeskávé, jegeskávé, capuccino</c:v>
                </c:pt>
              </c:strCache>
            </c:strRef>
          </c:tx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98-4384-B0F0-9571E99FA1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Kérdőívek!$C$98:$H$98</c:f>
              <c:numCache>
                <c:formatCode>General</c:formatCode>
                <c:ptCount val="6"/>
                <c:pt idx="0">
                  <c:v>41</c:v>
                </c:pt>
                <c:pt idx="1">
                  <c:v>36</c:v>
                </c:pt>
                <c:pt idx="2">
                  <c:v>13</c:v>
                </c:pt>
                <c:pt idx="3">
                  <c:v>3</c:v>
                </c:pt>
                <c:pt idx="4">
                  <c:v>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57C-4ED7-860D-3C47035A2F4C}"/>
            </c:ext>
          </c:extLst>
        </c:ser>
        <c:ser>
          <c:idx val="6"/>
          <c:order val="6"/>
          <c:tx>
            <c:strRef>
              <c:f>Kérdőívek!$A$100</c:f>
              <c:strCache>
                <c:ptCount val="1"/>
                <c:pt idx="0">
                  <c:v>24. Csapvíz, szénsavas vagy szénsavmentes ásványvíz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Kérdőívek!$C$91:$H$91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Kérdőívek!$C$101:$H$101</c:f>
              <c:numCache>
                <c:formatCode>General</c:formatCode>
                <c:ptCount val="6"/>
                <c:pt idx="0">
                  <c:v>5</c:v>
                </c:pt>
                <c:pt idx="1">
                  <c:v>13</c:v>
                </c:pt>
                <c:pt idx="2">
                  <c:v>8</c:v>
                </c:pt>
                <c:pt idx="3">
                  <c:v>10</c:v>
                </c:pt>
                <c:pt idx="4">
                  <c:v>2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7C-4ED7-860D-3C47035A2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4006272"/>
        <c:axId val="284007808"/>
      </c:barChart>
      <c:catAx>
        <c:axId val="2840062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4007808"/>
        <c:crosses val="autoZero"/>
        <c:auto val="1"/>
        <c:lblAlgn val="ctr"/>
        <c:lblOffset val="100"/>
        <c:noMultiLvlLbl val="0"/>
      </c:catAx>
      <c:valAx>
        <c:axId val="2840078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4006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3316478120135731"/>
          <c:w val="0.99700592178043856"/>
          <c:h val="0.265543072624606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Kérdőívek!$A$82</c:f>
              <c:strCache>
                <c:ptCount val="1"/>
                <c:pt idx="0">
                  <c:v>18. Szénsavas CUKROS üdítőital, pl. kóla, Fanta, ízesített ásványvíz,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Kérdőívek!$C$100:$H$100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Kérdőívek!$C$83:$H$83</c:f>
              <c:numCache>
                <c:formatCode>General</c:formatCode>
                <c:ptCount val="6"/>
                <c:pt idx="0">
                  <c:v>12</c:v>
                </c:pt>
                <c:pt idx="1">
                  <c:v>38</c:v>
                </c:pt>
                <c:pt idx="2">
                  <c:v>20</c:v>
                </c:pt>
                <c:pt idx="3">
                  <c:v>6</c:v>
                </c:pt>
                <c:pt idx="4">
                  <c:v>12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F0-4001-93B4-C8F4BEE446E2}"/>
            </c:ext>
          </c:extLst>
        </c:ser>
        <c:ser>
          <c:idx val="1"/>
          <c:order val="1"/>
          <c:tx>
            <c:strRef>
              <c:f>Kérdőívek!$A$85</c:f>
              <c:strCache>
                <c:ptCount val="1"/>
                <c:pt idx="0">
                  <c:v>19. Szénsavas CUKORMENTES üdítőital, pl. Fanta Zero, Pepsi light,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Kérdőívek!$C$100:$H$100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Kérdőívek!$C$86:$H$86</c:f>
              <c:numCache>
                <c:formatCode>General</c:formatCode>
                <c:ptCount val="6"/>
                <c:pt idx="0">
                  <c:v>31</c:v>
                </c:pt>
                <c:pt idx="1">
                  <c:v>37</c:v>
                </c:pt>
                <c:pt idx="2">
                  <c:v>15</c:v>
                </c:pt>
                <c:pt idx="3">
                  <c:v>11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F0-4001-93B4-C8F4BEE446E2}"/>
            </c:ext>
          </c:extLst>
        </c:ser>
        <c:ser>
          <c:idx val="2"/>
          <c:order val="2"/>
          <c:tx>
            <c:strRef>
              <c:f>Kérdőívek!$A$88</c:f>
              <c:strCache>
                <c:ptCount val="1"/>
                <c:pt idx="0">
                  <c:v>20. CUKROS gyümölcslé, jeges tea, szörp, pl. almalé, ice tea, Pirsoka szörp,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Kérdőívek!$C$100:$H$100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Kérdőívek!$C$89:$H$89</c:f>
              <c:numCache>
                <c:formatCode>General</c:formatCode>
                <c:ptCount val="6"/>
                <c:pt idx="0">
                  <c:v>2</c:v>
                </c:pt>
                <c:pt idx="1">
                  <c:v>37</c:v>
                </c:pt>
                <c:pt idx="2">
                  <c:v>32</c:v>
                </c:pt>
                <c:pt idx="3">
                  <c:v>12</c:v>
                </c:pt>
                <c:pt idx="4">
                  <c:v>11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F0-4001-93B4-C8F4BEE446E2}"/>
            </c:ext>
          </c:extLst>
        </c:ser>
        <c:ser>
          <c:idx val="3"/>
          <c:order val="3"/>
          <c:tx>
            <c:strRef>
              <c:f>Kérdőívek!$A$91</c:f>
              <c:strCache>
                <c:ptCount val="1"/>
                <c:pt idx="0">
                  <c:v>21. 100 %-os gyümölcslé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Kérdőívek!$C$100:$H$100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Kérdőívek!$C$92:$H$92</c:f>
              <c:numCache>
                <c:formatCode>General</c:formatCode>
                <c:ptCount val="6"/>
                <c:pt idx="0">
                  <c:v>19</c:v>
                </c:pt>
                <c:pt idx="1">
                  <c:v>34</c:v>
                </c:pt>
                <c:pt idx="2">
                  <c:v>24</c:v>
                </c:pt>
                <c:pt idx="3">
                  <c:v>12</c:v>
                </c:pt>
                <c:pt idx="4">
                  <c:v>4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F0-4001-93B4-C8F4BEE446E2}"/>
            </c:ext>
          </c:extLst>
        </c:ser>
        <c:ser>
          <c:idx val="4"/>
          <c:order val="4"/>
          <c:tx>
            <c:strRef>
              <c:f>Kérdőívek!$A$94</c:f>
              <c:strCache>
                <c:ptCount val="1"/>
                <c:pt idx="0">
                  <c:v>22. Energiaital, pl. Red Bull, Bomba,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Kérdőívek!$C$100:$H$100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Kérdőívek!$C$95:$H$95</c:f>
              <c:numCache>
                <c:formatCode>General</c:formatCode>
                <c:ptCount val="6"/>
                <c:pt idx="0">
                  <c:v>38</c:v>
                </c:pt>
                <c:pt idx="1">
                  <c:v>37</c:v>
                </c:pt>
                <c:pt idx="2">
                  <c:v>12</c:v>
                </c:pt>
                <c:pt idx="3">
                  <c:v>3</c:v>
                </c:pt>
                <c:pt idx="4">
                  <c:v>10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F0-4001-93B4-C8F4BEE446E2}"/>
            </c:ext>
          </c:extLst>
        </c:ser>
        <c:ser>
          <c:idx val="5"/>
          <c:order val="5"/>
          <c:tx>
            <c:strRef>
              <c:f>Kérdőívek!$A$97</c:f>
              <c:strCache>
                <c:ptCount val="1"/>
                <c:pt idx="0">
                  <c:v>23. Kávé, tejeskávé, jegeskávé, capuccino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Kérdőívek!$C$100:$H$100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Kérdőívek!$C$98:$H$98</c:f>
              <c:numCache>
                <c:formatCode>General</c:formatCode>
                <c:ptCount val="6"/>
                <c:pt idx="0">
                  <c:v>38</c:v>
                </c:pt>
                <c:pt idx="1">
                  <c:v>25</c:v>
                </c:pt>
                <c:pt idx="2">
                  <c:v>11</c:v>
                </c:pt>
                <c:pt idx="3">
                  <c:v>3</c:v>
                </c:pt>
                <c:pt idx="4">
                  <c:v>19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F0-4001-93B4-C8F4BEE446E2}"/>
            </c:ext>
          </c:extLst>
        </c:ser>
        <c:ser>
          <c:idx val="6"/>
          <c:order val="6"/>
          <c:tx>
            <c:strRef>
              <c:f>Kérdőívek!$A$100</c:f>
              <c:strCache>
                <c:ptCount val="1"/>
                <c:pt idx="0">
                  <c:v>24. Csapvíz, szénsavas vagy szénsavmentes ásványvíz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Kérdőívek!$C$100:$H$100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Kérdőívek!$C$101:$H$101</c:f>
              <c:numCache>
                <c:formatCode>General</c:formatCode>
                <c:ptCount val="6"/>
                <c:pt idx="0">
                  <c:v>4</c:v>
                </c:pt>
                <c:pt idx="1">
                  <c:v>16</c:v>
                </c:pt>
                <c:pt idx="2">
                  <c:v>14</c:v>
                </c:pt>
                <c:pt idx="3">
                  <c:v>10</c:v>
                </c:pt>
                <c:pt idx="4">
                  <c:v>11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3F0-4001-93B4-C8F4BEE44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5182592"/>
        <c:axId val="285471104"/>
      </c:barChart>
      <c:catAx>
        <c:axId val="2851825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5471104"/>
        <c:crosses val="autoZero"/>
        <c:auto val="1"/>
        <c:lblAlgn val="ctr"/>
        <c:lblOffset val="100"/>
        <c:noMultiLvlLbl val="0"/>
      </c:catAx>
      <c:valAx>
        <c:axId val="2854711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51825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362908904679595"/>
          <c:y val="7.1833126122392588E-5"/>
          <c:w val="0.54487356763331418"/>
          <c:h val="0.5329051284319796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Kérdőívek!$A$107</c:f>
              <c:strCache>
                <c:ptCount val="1"/>
                <c:pt idx="0">
                  <c:v>25. Tej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Kérdőívek!$C$108:$H$108</c:f>
              <c:numCache>
                <c:formatCode>General</c:formatCode>
                <c:ptCount val="6"/>
                <c:pt idx="0">
                  <c:v>8</c:v>
                </c:pt>
                <c:pt idx="1">
                  <c:v>24</c:v>
                </c:pt>
                <c:pt idx="2">
                  <c:v>32</c:v>
                </c:pt>
                <c:pt idx="3">
                  <c:v>7</c:v>
                </c:pt>
                <c:pt idx="4">
                  <c:v>18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5E-451D-86DA-3224C8D714CC}"/>
            </c:ext>
          </c:extLst>
        </c:ser>
        <c:ser>
          <c:idx val="1"/>
          <c:order val="1"/>
          <c:tx>
            <c:strRef>
              <c:f>Kérdőívek!$A$110</c:f>
              <c:strCache>
                <c:ptCount val="1"/>
                <c:pt idx="0">
                  <c:v>26. Ízesített tej, pl. kakaó, karamellás tej,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Kérdőívek!$C$111:$H$111</c:f>
              <c:numCache>
                <c:formatCode>General</c:formatCode>
                <c:ptCount val="6"/>
                <c:pt idx="0">
                  <c:v>15</c:v>
                </c:pt>
                <c:pt idx="1">
                  <c:v>43</c:v>
                </c:pt>
                <c:pt idx="2">
                  <c:v>24</c:v>
                </c:pt>
                <c:pt idx="3">
                  <c:v>4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5E-451D-86DA-3224C8D714CC}"/>
            </c:ext>
          </c:extLst>
        </c:ser>
        <c:ser>
          <c:idx val="2"/>
          <c:order val="2"/>
          <c:tx>
            <c:strRef>
              <c:f>Kérdőívek!$A$113</c:f>
              <c:strCache>
                <c:ptCount val="1"/>
                <c:pt idx="0">
                  <c:v>27. Sajt, túró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Kérdőívek!$C$114:$H$114</c:f>
              <c:numCache>
                <c:formatCode>General</c:formatCode>
                <c:ptCount val="6"/>
                <c:pt idx="0">
                  <c:v>4</c:v>
                </c:pt>
                <c:pt idx="1">
                  <c:v>31</c:v>
                </c:pt>
                <c:pt idx="2">
                  <c:v>47</c:v>
                </c:pt>
                <c:pt idx="3">
                  <c:v>11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5E-451D-86DA-3224C8D714CC}"/>
            </c:ext>
          </c:extLst>
        </c:ser>
        <c:ser>
          <c:idx val="3"/>
          <c:order val="3"/>
          <c:tx>
            <c:strRef>
              <c:f>Kérdőívek!$A$116</c:f>
              <c:strCache>
                <c:ptCount val="1"/>
                <c:pt idx="0">
                  <c:v>28. Natúr joghurt, kefir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Kérdőívek!$C$117:$H$117</c:f>
              <c:numCache>
                <c:formatCode>General</c:formatCode>
                <c:ptCount val="6"/>
                <c:pt idx="0">
                  <c:v>49</c:v>
                </c:pt>
                <c:pt idx="1">
                  <c:v>24</c:v>
                </c:pt>
                <c:pt idx="2">
                  <c:v>17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5E-451D-86DA-3224C8D714CC}"/>
            </c:ext>
          </c:extLst>
        </c:ser>
        <c:ser>
          <c:idx val="4"/>
          <c:order val="4"/>
          <c:tx>
            <c:strRef>
              <c:f>Kérdőívek!$A$119</c:f>
              <c:strCache>
                <c:ptCount val="1"/>
                <c:pt idx="0">
                  <c:v>29. Gyümölcs joghurt, ízesített kefir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Kérdőívek!$C$120:$H$120</c:f>
              <c:numCache>
                <c:formatCode>General</c:formatCode>
                <c:ptCount val="6"/>
                <c:pt idx="0">
                  <c:v>19</c:v>
                </c:pt>
                <c:pt idx="1">
                  <c:v>37</c:v>
                </c:pt>
                <c:pt idx="2">
                  <c:v>24</c:v>
                </c:pt>
                <c:pt idx="3">
                  <c:v>11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5E-451D-86DA-3224C8D714CC}"/>
            </c:ext>
          </c:extLst>
        </c:ser>
        <c:ser>
          <c:idx val="5"/>
          <c:order val="5"/>
          <c:tx>
            <c:strRef>
              <c:f>Kérdőívek!$A$122</c:f>
              <c:strCache>
                <c:ptCount val="1"/>
                <c:pt idx="0">
                  <c:v>30. Tejszelet, túró rudi, krémtúró, puding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Kérdőívek!$C$123:$H$123</c:f>
              <c:numCache>
                <c:formatCode>General</c:formatCode>
                <c:ptCount val="6"/>
                <c:pt idx="0">
                  <c:v>9</c:v>
                </c:pt>
                <c:pt idx="1">
                  <c:v>37</c:v>
                </c:pt>
                <c:pt idx="2">
                  <c:v>27</c:v>
                </c:pt>
                <c:pt idx="3">
                  <c:v>14</c:v>
                </c:pt>
                <c:pt idx="4">
                  <c:v>6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35E-451D-86DA-3224C8D714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5762304"/>
        <c:axId val="285763840"/>
      </c:barChart>
      <c:catAx>
        <c:axId val="2857623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5763840"/>
        <c:crosses val="autoZero"/>
        <c:auto val="1"/>
        <c:lblAlgn val="ctr"/>
        <c:lblOffset val="100"/>
        <c:noMultiLvlLbl val="0"/>
      </c:catAx>
      <c:valAx>
        <c:axId val="2857638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5762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1357369802458903"/>
          <c:w val="0.62924396645541247"/>
          <c:h val="0.2555958256414120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896674513623943"/>
          <c:y val="0"/>
          <c:w val="0.54380301431393241"/>
          <c:h val="0.5329723672181426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Kérdőívek!$A$106</c:f>
              <c:strCache>
                <c:ptCount val="1"/>
                <c:pt idx="0">
                  <c:v>25. Tej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Kérdőívek!$C$118:$H$118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Kérdőívek!$C$107:$H$107</c:f>
              <c:numCache>
                <c:formatCode>General</c:formatCode>
                <c:ptCount val="6"/>
                <c:pt idx="0">
                  <c:v>6</c:v>
                </c:pt>
                <c:pt idx="1">
                  <c:v>27</c:v>
                </c:pt>
                <c:pt idx="2">
                  <c:v>24</c:v>
                </c:pt>
                <c:pt idx="3">
                  <c:v>16</c:v>
                </c:pt>
                <c:pt idx="4">
                  <c:v>13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A1-4F18-988C-5AAF9BBFCA03}"/>
            </c:ext>
          </c:extLst>
        </c:ser>
        <c:ser>
          <c:idx val="1"/>
          <c:order val="1"/>
          <c:tx>
            <c:strRef>
              <c:f>Kérdőívek!$A$109</c:f>
              <c:strCache>
                <c:ptCount val="1"/>
                <c:pt idx="0">
                  <c:v>26. Ízesített tej, pl. kakaó, karamellás tej,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Kérdőívek!$C$118:$H$118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Kérdőívek!$C$110:$H$110</c:f>
              <c:numCache>
                <c:formatCode>General</c:formatCode>
                <c:ptCount val="6"/>
                <c:pt idx="0">
                  <c:v>8</c:v>
                </c:pt>
                <c:pt idx="1">
                  <c:v>31</c:v>
                </c:pt>
                <c:pt idx="2">
                  <c:v>22</c:v>
                </c:pt>
                <c:pt idx="3">
                  <c:v>3</c:v>
                </c:pt>
                <c:pt idx="4">
                  <c:v>26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A1-4F18-988C-5AAF9BBFCA03}"/>
            </c:ext>
          </c:extLst>
        </c:ser>
        <c:ser>
          <c:idx val="2"/>
          <c:order val="2"/>
          <c:tx>
            <c:strRef>
              <c:f>Kérdőívek!$A$112</c:f>
              <c:strCache>
                <c:ptCount val="1"/>
                <c:pt idx="0">
                  <c:v>27. Sajt, túró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Kérdőívek!$C$118:$H$118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Kérdőívek!$C$113:$H$113</c:f>
              <c:numCache>
                <c:formatCode>General</c:formatCode>
                <c:ptCount val="6"/>
                <c:pt idx="0">
                  <c:v>5</c:v>
                </c:pt>
                <c:pt idx="1">
                  <c:v>41</c:v>
                </c:pt>
                <c:pt idx="2">
                  <c:v>15</c:v>
                </c:pt>
                <c:pt idx="3">
                  <c:v>12</c:v>
                </c:pt>
                <c:pt idx="4">
                  <c:v>20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A1-4F18-988C-5AAF9BBFCA03}"/>
            </c:ext>
          </c:extLst>
        </c:ser>
        <c:ser>
          <c:idx val="3"/>
          <c:order val="3"/>
          <c:tx>
            <c:strRef>
              <c:f>Kérdőívek!$A$115</c:f>
              <c:strCache>
                <c:ptCount val="1"/>
                <c:pt idx="0">
                  <c:v>28. Natúr joghurt, kefir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Kérdőívek!$C$118:$H$118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Kérdőívek!$C$116:$H$116</c:f>
              <c:numCache>
                <c:formatCode>General</c:formatCode>
                <c:ptCount val="6"/>
                <c:pt idx="0">
                  <c:v>27</c:v>
                </c:pt>
                <c:pt idx="1">
                  <c:v>26</c:v>
                </c:pt>
                <c:pt idx="2">
                  <c:v>17</c:v>
                </c:pt>
                <c:pt idx="3">
                  <c:v>18</c:v>
                </c:pt>
                <c:pt idx="4">
                  <c:v>10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A1-4F18-988C-5AAF9BBFCA03}"/>
            </c:ext>
          </c:extLst>
        </c:ser>
        <c:ser>
          <c:idx val="4"/>
          <c:order val="4"/>
          <c:tx>
            <c:strRef>
              <c:f>Kérdőívek!$A$118</c:f>
              <c:strCache>
                <c:ptCount val="1"/>
                <c:pt idx="0">
                  <c:v>29. Gyümölcs joghurt, ízesített kefir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Kérdőívek!$C$118:$H$118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Kérdőívek!$C$119:$H$119</c:f>
              <c:numCache>
                <c:formatCode>General</c:formatCode>
                <c:ptCount val="6"/>
                <c:pt idx="0">
                  <c:v>14</c:v>
                </c:pt>
                <c:pt idx="1">
                  <c:v>27</c:v>
                </c:pt>
                <c:pt idx="2">
                  <c:v>26</c:v>
                </c:pt>
                <c:pt idx="3">
                  <c:v>14</c:v>
                </c:pt>
                <c:pt idx="4">
                  <c:v>14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A1-4F18-988C-5AAF9BBFCA03}"/>
            </c:ext>
          </c:extLst>
        </c:ser>
        <c:ser>
          <c:idx val="5"/>
          <c:order val="5"/>
          <c:tx>
            <c:strRef>
              <c:f>Kérdőívek!$A$121</c:f>
              <c:strCache>
                <c:ptCount val="1"/>
                <c:pt idx="0">
                  <c:v>30. Tejszelet, túró rudi, krémtúró, puding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Kérdőívek!$C$118:$H$118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Kérdőívek!$C$122:$H$122</c:f>
              <c:numCache>
                <c:formatCode>General</c:formatCode>
                <c:ptCount val="6"/>
                <c:pt idx="0">
                  <c:v>2</c:v>
                </c:pt>
                <c:pt idx="1">
                  <c:v>24</c:v>
                </c:pt>
                <c:pt idx="2">
                  <c:v>34</c:v>
                </c:pt>
                <c:pt idx="3">
                  <c:v>12</c:v>
                </c:pt>
                <c:pt idx="4">
                  <c:v>15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4A1-4F18-988C-5AAF9BBFC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6585216"/>
        <c:axId val="286586752"/>
      </c:barChart>
      <c:catAx>
        <c:axId val="2865852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6586752"/>
        <c:crosses val="autoZero"/>
        <c:auto val="1"/>
        <c:lblAlgn val="ctr"/>
        <c:lblOffset val="100"/>
        <c:noMultiLvlLbl val="0"/>
      </c:catAx>
      <c:valAx>
        <c:axId val="2865867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65852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111745406824147E-2"/>
          <c:y val="0.69376935538560069"/>
          <c:w val="0.55176924533917793"/>
          <c:h val="0.278452824975825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Kérdőívek!$A$128</c:f>
              <c:strCache>
                <c:ptCount val="1"/>
                <c:pt idx="0">
                  <c:v>31. Teljes kiőrlésű, korpás, magvas, rozsos kenyér, kifli, zsemle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Kérdőívek!$C$129:$H$129</c:f>
              <c:numCache>
                <c:formatCode>General</c:formatCode>
                <c:ptCount val="6"/>
                <c:pt idx="0">
                  <c:v>14</c:v>
                </c:pt>
                <c:pt idx="1">
                  <c:v>28</c:v>
                </c:pt>
                <c:pt idx="2">
                  <c:v>28</c:v>
                </c:pt>
                <c:pt idx="3">
                  <c:v>14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CF-4DBF-83EE-6D87B179BDA3}"/>
            </c:ext>
          </c:extLst>
        </c:ser>
        <c:ser>
          <c:idx val="1"/>
          <c:order val="1"/>
          <c:tx>
            <c:strRef>
              <c:f>Kérdőívek!$A$131</c:f>
              <c:strCache>
                <c:ptCount val="1"/>
                <c:pt idx="0">
                  <c:v>32. Fehér kenyér, kifli, zsemle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Kérdőívek!$C$132:$H$132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20</c:v>
                </c:pt>
                <c:pt idx="3">
                  <c:v>19</c:v>
                </c:pt>
                <c:pt idx="4">
                  <c:v>23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CF-4DBF-83EE-6D87B179BDA3}"/>
            </c:ext>
          </c:extLst>
        </c:ser>
        <c:ser>
          <c:idx val="2"/>
          <c:order val="2"/>
          <c:tx>
            <c:strRef>
              <c:f>Kérdőívek!$A$134</c:f>
              <c:strCache>
                <c:ptCount val="1"/>
                <c:pt idx="0">
                  <c:v>33. Péksütemény, pl. kakaós csiga, túrós batyu, pogácsa,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Kérdőívek!$C$135:$H$135</c:f>
              <c:numCache>
                <c:formatCode>General</c:formatCode>
                <c:ptCount val="6"/>
                <c:pt idx="0">
                  <c:v>4</c:v>
                </c:pt>
                <c:pt idx="1">
                  <c:v>28</c:v>
                </c:pt>
                <c:pt idx="2">
                  <c:v>40</c:v>
                </c:pt>
                <c:pt idx="3">
                  <c:v>10</c:v>
                </c:pt>
                <c:pt idx="4">
                  <c:v>10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CF-4DBF-83EE-6D87B179BDA3}"/>
            </c:ext>
          </c:extLst>
        </c:ser>
        <c:ser>
          <c:idx val="3"/>
          <c:order val="3"/>
          <c:tx>
            <c:strRef>
              <c:f>Kérdőívek!$A$137</c:f>
              <c:strCache>
                <c:ptCount val="1"/>
                <c:pt idx="0">
                  <c:v>34. Müzli, gabonapehely, pl. Chocapic, Nesquick, Cerbona,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Kérdőívek!$C$138:$H$138</c:f>
              <c:numCache>
                <c:formatCode>General</c:formatCode>
                <c:ptCount val="6"/>
                <c:pt idx="0">
                  <c:v>9</c:v>
                </c:pt>
                <c:pt idx="1">
                  <c:v>32</c:v>
                </c:pt>
                <c:pt idx="2">
                  <c:v>32</c:v>
                </c:pt>
                <c:pt idx="3">
                  <c:v>15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CF-4DBF-83EE-6D87B179BD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6772224"/>
        <c:axId val="286778112"/>
      </c:barChart>
      <c:catAx>
        <c:axId val="286772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6778112"/>
        <c:crosses val="autoZero"/>
        <c:auto val="1"/>
        <c:lblAlgn val="ctr"/>
        <c:lblOffset val="100"/>
        <c:noMultiLvlLbl val="0"/>
      </c:catAx>
      <c:valAx>
        <c:axId val="2867781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67722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Kérdőívek!$A$127</c:f>
              <c:strCache>
                <c:ptCount val="1"/>
                <c:pt idx="0">
                  <c:v>31. Teljes kiőrlésű, korpás, magvas, rozsos kenyér, kifli, zsemle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Kérdőívek!$C$136:$H$136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Kérdőívek!$C$128:$H$128</c:f>
              <c:numCache>
                <c:formatCode>General</c:formatCode>
                <c:ptCount val="6"/>
                <c:pt idx="0">
                  <c:v>6</c:v>
                </c:pt>
                <c:pt idx="1">
                  <c:v>31</c:v>
                </c:pt>
                <c:pt idx="2">
                  <c:v>23</c:v>
                </c:pt>
                <c:pt idx="3">
                  <c:v>11</c:v>
                </c:pt>
                <c:pt idx="4">
                  <c:v>13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7A-47A1-AD8D-CD0C569183F2}"/>
            </c:ext>
          </c:extLst>
        </c:ser>
        <c:ser>
          <c:idx val="1"/>
          <c:order val="1"/>
          <c:tx>
            <c:strRef>
              <c:f>Kérdőívek!$A$130</c:f>
              <c:strCache>
                <c:ptCount val="1"/>
                <c:pt idx="0">
                  <c:v>32. Fehér kenyér, kifli, zsemle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Kérdőívek!$C$136:$H$136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Kérdőívek!$C$131:$H$131</c:f>
              <c:numCache>
                <c:formatCode>General</c:formatCode>
                <c:ptCount val="6"/>
                <c:pt idx="0">
                  <c:v>3</c:v>
                </c:pt>
                <c:pt idx="1">
                  <c:v>10</c:v>
                </c:pt>
                <c:pt idx="2">
                  <c:v>20</c:v>
                </c:pt>
                <c:pt idx="3">
                  <c:v>17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7A-47A1-AD8D-CD0C569183F2}"/>
            </c:ext>
          </c:extLst>
        </c:ser>
        <c:ser>
          <c:idx val="2"/>
          <c:order val="2"/>
          <c:tx>
            <c:strRef>
              <c:f>Kérdőívek!$A$133</c:f>
              <c:strCache>
                <c:ptCount val="1"/>
                <c:pt idx="0">
                  <c:v>33. Péksütemény, pl. kakaós csiga, túrós batyu, pogácsa,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Kérdőívek!$C$136:$H$136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Kérdőívek!$C$134:$H$134</c:f>
              <c:numCache>
                <c:formatCode>General</c:formatCode>
                <c:ptCount val="6"/>
                <c:pt idx="0">
                  <c:v>1</c:v>
                </c:pt>
                <c:pt idx="1">
                  <c:v>35</c:v>
                </c:pt>
                <c:pt idx="2">
                  <c:v>17</c:v>
                </c:pt>
                <c:pt idx="3">
                  <c:v>17</c:v>
                </c:pt>
                <c:pt idx="4">
                  <c:v>12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7A-47A1-AD8D-CD0C569183F2}"/>
            </c:ext>
          </c:extLst>
        </c:ser>
        <c:ser>
          <c:idx val="3"/>
          <c:order val="3"/>
          <c:tx>
            <c:strRef>
              <c:f>Kérdőívek!$A$136</c:f>
              <c:strCache>
                <c:ptCount val="1"/>
                <c:pt idx="0">
                  <c:v>34. Müzli, gabonapehely, pl. Chocapic, Nesquick, Cerbona,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Kérdőívek!$C$136:$H$136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Kérdőívek!$C$137:$H$137</c:f>
              <c:numCache>
                <c:formatCode>General</c:formatCode>
                <c:ptCount val="6"/>
                <c:pt idx="0">
                  <c:v>6</c:v>
                </c:pt>
                <c:pt idx="1">
                  <c:v>28</c:v>
                </c:pt>
                <c:pt idx="2">
                  <c:v>37</c:v>
                </c:pt>
                <c:pt idx="3">
                  <c:v>12</c:v>
                </c:pt>
                <c:pt idx="4">
                  <c:v>11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47A-47A1-AD8D-CD0C569183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7379840"/>
        <c:axId val="287381376"/>
      </c:barChart>
      <c:catAx>
        <c:axId val="2873798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7381376"/>
        <c:crosses val="autoZero"/>
        <c:auto val="1"/>
        <c:lblAlgn val="ctr"/>
        <c:lblOffset val="100"/>
        <c:noMultiLvlLbl val="0"/>
      </c:catAx>
      <c:valAx>
        <c:axId val="28738137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73798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820467754030753"/>
          <c:y val="2.9394812680115272E-2"/>
          <c:w val="0.55066437007874014"/>
          <c:h val="0.491064769641546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Kérdőívek!$A$143</c:f>
              <c:strCache>
                <c:ptCount val="1"/>
                <c:pt idx="0">
                  <c:v>35. Sonkaféle, pl. gépsonka, csirkemell sonka,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Kérdőívek!$C$144:$H$144</c:f>
              <c:numCache>
                <c:formatCode>General</c:formatCode>
                <c:ptCount val="6"/>
                <c:pt idx="0">
                  <c:v>9</c:v>
                </c:pt>
                <c:pt idx="1">
                  <c:v>18</c:v>
                </c:pt>
                <c:pt idx="2">
                  <c:v>37</c:v>
                </c:pt>
                <c:pt idx="3">
                  <c:v>17</c:v>
                </c:pt>
                <c:pt idx="4">
                  <c:v>7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7D-40B3-A640-951612FD4E2C}"/>
            </c:ext>
          </c:extLst>
        </c:ser>
        <c:ser>
          <c:idx val="1"/>
          <c:order val="1"/>
          <c:tx>
            <c:strRef>
              <c:f>Kérdőívek!$A$146</c:f>
              <c:strCache>
                <c:ptCount val="1"/>
                <c:pt idx="0">
                  <c:v>36. Párizsi, virsli, felvágott, pl. Olasz, Zala, Turista,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Kérdőívek!$C$147:$H$147</c:f>
              <c:numCache>
                <c:formatCode>General</c:formatCode>
                <c:ptCount val="6"/>
                <c:pt idx="0">
                  <c:v>5</c:v>
                </c:pt>
                <c:pt idx="1">
                  <c:v>15</c:v>
                </c:pt>
                <c:pt idx="2">
                  <c:v>42</c:v>
                </c:pt>
                <c:pt idx="3">
                  <c:v>16</c:v>
                </c:pt>
                <c:pt idx="4">
                  <c:v>8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7D-40B3-A640-951612FD4E2C}"/>
            </c:ext>
          </c:extLst>
        </c:ser>
        <c:ser>
          <c:idx val="2"/>
          <c:order val="2"/>
          <c:tx>
            <c:strRef>
              <c:f>Kérdőívek!$A$149</c:f>
              <c:strCache>
                <c:ptCount val="1"/>
                <c:pt idx="0">
                  <c:v>37. Szalámi, kolbász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Kérdőívek!$C$150:$H$150</c:f>
              <c:numCache>
                <c:formatCode>General</c:formatCode>
                <c:ptCount val="6"/>
                <c:pt idx="0">
                  <c:v>9</c:v>
                </c:pt>
                <c:pt idx="1">
                  <c:v>16</c:v>
                </c:pt>
                <c:pt idx="2">
                  <c:v>40</c:v>
                </c:pt>
                <c:pt idx="3">
                  <c:v>16</c:v>
                </c:pt>
                <c:pt idx="4">
                  <c:v>9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7D-40B3-A640-951612FD4E2C}"/>
            </c:ext>
          </c:extLst>
        </c:ser>
        <c:ser>
          <c:idx val="3"/>
          <c:order val="3"/>
          <c:tx>
            <c:strRef>
              <c:f>Kérdőívek!$A$152</c:f>
              <c:strCache>
                <c:ptCount val="1"/>
                <c:pt idx="0">
                  <c:v>38. Hús, pl. csirke, sertés,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Kérdőívek!$C$153:$H$153</c:f>
              <c:numCache>
                <c:formatCode>General</c:formatCode>
                <c:ptCount val="6"/>
                <c:pt idx="0">
                  <c:v>5</c:v>
                </c:pt>
                <c:pt idx="1">
                  <c:v>13</c:v>
                </c:pt>
                <c:pt idx="2">
                  <c:v>33</c:v>
                </c:pt>
                <c:pt idx="3">
                  <c:v>26</c:v>
                </c:pt>
                <c:pt idx="4">
                  <c:v>11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7D-40B3-A640-951612FD4E2C}"/>
            </c:ext>
          </c:extLst>
        </c:ser>
        <c:ser>
          <c:idx val="4"/>
          <c:order val="4"/>
          <c:tx>
            <c:strRef>
              <c:f>Kérdőívek!$A$155</c:f>
              <c:strCache>
                <c:ptCount val="1"/>
                <c:pt idx="0">
                  <c:v>39. Hal, pl., rántott hal, halkonzerv, stb.</c:v>
                </c:pt>
              </c:strCache>
            </c:strRef>
          </c:tx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C1-492F-A5D0-33138E04083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Kérdőívek!$C$156:$H$156</c:f>
              <c:numCache>
                <c:formatCode>General</c:formatCode>
                <c:ptCount val="6"/>
                <c:pt idx="0">
                  <c:v>28</c:v>
                </c:pt>
                <c:pt idx="1">
                  <c:v>45</c:v>
                </c:pt>
                <c:pt idx="2">
                  <c:v>17</c:v>
                </c:pt>
                <c:pt idx="3">
                  <c:v>6</c:v>
                </c:pt>
                <c:pt idx="4">
                  <c:v>4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7D-40B3-A640-951612FD4E2C}"/>
            </c:ext>
          </c:extLst>
        </c:ser>
        <c:ser>
          <c:idx val="5"/>
          <c:order val="5"/>
          <c:tx>
            <c:strRef>
              <c:f>Kérdőívek!$A$158</c:f>
              <c:strCache>
                <c:ptCount val="1"/>
                <c:pt idx="0">
                  <c:v>40. Tojás, pl. rántotta, főtt, lágy- vagy tükörtojás,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Kérdőívek!$C$159:$H$159</c:f>
              <c:numCache>
                <c:formatCode>General</c:formatCode>
                <c:ptCount val="6"/>
                <c:pt idx="0">
                  <c:v>4</c:v>
                </c:pt>
                <c:pt idx="1">
                  <c:v>29</c:v>
                </c:pt>
                <c:pt idx="2">
                  <c:v>43</c:v>
                </c:pt>
                <c:pt idx="3">
                  <c:v>14</c:v>
                </c:pt>
                <c:pt idx="4">
                  <c:v>8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C7D-40B3-A640-951612FD4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7774976"/>
        <c:axId val="287834112"/>
      </c:barChart>
      <c:catAx>
        <c:axId val="2877749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7834112"/>
        <c:crosses val="autoZero"/>
        <c:auto val="1"/>
        <c:lblAlgn val="ctr"/>
        <c:lblOffset val="100"/>
        <c:noMultiLvlLbl val="0"/>
      </c:catAx>
      <c:valAx>
        <c:axId val="2878341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77749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2458613536617285E-2"/>
          <c:y val="0.55139773234397571"/>
          <c:w val="0.92467499116567264"/>
          <c:h val="0.4486022676560242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4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763061196297842E-2"/>
          <c:y val="0.16036196455835178"/>
          <c:w val="0.81324580743196573"/>
          <c:h val="0.67966822774604152"/>
        </c:manualLayout>
      </c:layout>
      <c:pie3DChart>
        <c:varyColors val="1"/>
        <c:ser>
          <c:idx val="0"/>
          <c:order val="0"/>
          <c:tx>
            <c:v>2. Nemed?</c:v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lány - 62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91-47EE-8081-05DDBB4038B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fiú - 38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91-47EE-8081-05DDBB4038B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Kérdőívek!$C$6:$D$6</c:f>
              <c:strCache>
                <c:ptCount val="2"/>
                <c:pt idx="0">
                  <c:v>lány</c:v>
                </c:pt>
                <c:pt idx="1">
                  <c:v>fiú</c:v>
                </c:pt>
              </c:strCache>
            </c:strRef>
          </c:cat>
          <c:val>
            <c:numRef>
              <c:f>Kérdőívek!$C$7:$D$7</c:f>
              <c:numCache>
                <c:formatCode>General</c:formatCode>
                <c:ptCount val="2"/>
                <c:pt idx="0">
                  <c:v>62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0B-414E-B826-E977F03F72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Kérdőívek!$A$142</c:f>
              <c:strCache>
                <c:ptCount val="1"/>
                <c:pt idx="0">
                  <c:v>35. Sonkaféle, pl. gépsonka, csirkemell sonka,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Kérdőívek!$C$154:$H$154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Kérdőívek!$C$143:$H$143</c:f>
              <c:numCache>
                <c:formatCode>General</c:formatCode>
                <c:ptCount val="6"/>
                <c:pt idx="0">
                  <c:v>11</c:v>
                </c:pt>
                <c:pt idx="1">
                  <c:v>2</c:v>
                </c:pt>
                <c:pt idx="2">
                  <c:v>24</c:v>
                </c:pt>
                <c:pt idx="3">
                  <c:v>15</c:v>
                </c:pt>
                <c:pt idx="4">
                  <c:v>13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88-4969-9C50-F75770BF30AF}"/>
            </c:ext>
          </c:extLst>
        </c:ser>
        <c:ser>
          <c:idx val="1"/>
          <c:order val="1"/>
          <c:tx>
            <c:strRef>
              <c:f>Kérdőívek!$A$145</c:f>
              <c:strCache>
                <c:ptCount val="1"/>
                <c:pt idx="0">
                  <c:v>36. Párizsi, virli, felvágott, pl. Olasz, Zala, Turista,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Kérdőívek!$C$154:$H$154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Kérdőívek!$C$146:$H$146</c:f>
              <c:numCache>
                <c:formatCode>General</c:formatCode>
                <c:ptCount val="6"/>
                <c:pt idx="0">
                  <c:v>8</c:v>
                </c:pt>
                <c:pt idx="1">
                  <c:v>34</c:v>
                </c:pt>
                <c:pt idx="2">
                  <c:v>12</c:v>
                </c:pt>
                <c:pt idx="3">
                  <c:v>20</c:v>
                </c:pt>
                <c:pt idx="4">
                  <c:v>13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88-4969-9C50-F75770BF30AF}"/>
            </c:ext>
          </c:extLst>
        </c:ser>
        <c:ser>
          <c:idx val="2"/>
          <c:order val="2"/>
          <c:tx>
            <c:strRef>
              <c:f>Kérdőívek!$A$148</c:f>
              <c:strCache>
                <c:ptCount val="1"/>
                <c:pt idx="0">
                  <c:v>37. Szalámi, kolbász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Kérdőívek!$C$154:$H$154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Kérdőívek!$C$149:$H$149</c:f>
              <c:numCache>
                <c:formatCode>General</c:formatCode>
                <c:ptCount val="6"/>
                <c:pt idx="0">
                  <c:v>7</c:v>
                </c:pt>
                <c:pt idx="1">
                  <c:v>26</c:v>
                </c:pt>
                <c:pt idx="2">
                  <c:v>29</c:v>
                </c:pt>
                <c:pt idx="3">
                  <c:v>15</c:v>
                </c:pt>
                <c:pt idx="4">
                  <c:v>10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88-4969-9C50-F75770BF30AF}"/>
            </c:ext>
          </c:extLst>
        </c:ser>
        <c:ser>
          <c:idx val="3"/>
          <c:order val="3"/>
          <c:tx>
            <c:strRef>
              <c:f>Kérdőívek!$A$151</c:f>
              <c:strCache>
                <c:ptCount val="1"/>
                <c:pt idx="0">
                  <c:v>38. Hús, pl. csirke, sertés,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Kérdőívek!$C$154:$H$154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Kérdőívek!$C$152:$H$152</c:f>
              <c:numCache>
                <c:formatCode>General</c:formatCode>
                <c:ptCount val="6"/>
                <c:pt idx="0">
                  <c:v>3</c:v>
                </c:pt>
                <c:pt idx="1">
                  <c:v>13</c:v>
                </c:pt>
                <c:pt idx="2">
                  <c:v>28</c:v>
                </c:pt>
                <c:pt idx="3">
                  <c:v>24</c:v>
                </c:pt>
                <c:pt idx="4">
                  <c:v>14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88-4969-9C50-F75770BF30AF}"/>
            </c:ext>
          </c:extLst>
        </c:ser>
        <c:ser>
          <c:idx val="4"/>
          <c:order val="4"/>
          <c:tx>
            <c:strRef>
              <c:f>Kérdőívek!$A$154</c:f>
              <c:strCache>
                <c:ptCount val="1"/>
                <c:pt idx="0">
                  <c:v>39. Hal, pl, rántott hal, halkonzerv,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Kérdőívek!$C$154:$H$154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Kérdőívek!$C$155:$H$155</c:f>
              <c:numCache>
                <c:formatCode>General</c:formatCode>
                <c:ptCount val="6"/>
                <c:pt idx="0">
                  <c:v>37</c:v>
                </c:pt>
                <c:pt idx="1">
                  <c:v>35</c:v>
                </c:pt>
                <c:pt idx="2">
                  <c:v>10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88-4969-9C50-F75770BF30AF}"/>
            </c:ext>
          </c:extLst>
        </c:ser>
        <c:ser>
          <c:idx val="5"/>
          <c:order val="5"/>
          <c:tx>
            <c:strRef>
              <c:f>Kérdőívek!$A$157</c:f>
              <c:strCache>
                <c:ptCount val="1"/>
                <c:pt idx="0">
                  <c:v>40. Tojás, pl. rántotta, főtt, lágy- vagy tükörtojás,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Kérdőívek!$C$154:$H$154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Kérdőívek!$C$158:$H$158</c:f>
              <c:numCache>
                <c:formatCode>General</c:formatCode>
                <c:ptCount val="6"/>
                <c:pt idx="0">
                  <c:v>5</c:v>
                </c:pt>
                <c:pt idx="1">
                  <c:v>28</c:v>
                </c:pt>
                <c:pt idx="2">
                  <c:v>24</c:v>
                </c:pt>
                <c:pt idx="3">
                  <c:v>15</c:v>
                </c:pt>
                <c:pt idx="4">
                  <c:v>15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88-4969-9C50-F75770BF3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7975296"/>
        <c:axId val="287976832"/>
      </c:barChart>
      <c:catAx>
        <c:axId val="2879752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7976832"/>
        <c:crosses val="autoZero"/>
        <c:auto val="1"/>
        <c:lblAlgn val="ctr"/>
        <c:lblOffset val="100"/>
        <c:noMultiLvlLbl val="0"/>
      </c:catAx>
      <c:valAx>
        <c:axId val="2879768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7975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Kérdőívek!$A$164</c:f>
              <c:strCache>
                <c:ptCount val="1"/>
                <c:pt idx="0">
                  <c:v>41. Csokoládé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Kérdőívek!$C$165:$H$165</c:f>
              <c:numCache>
                <c:formatCode>General</c:formatCode>
                <c:ptCount val="6"/>
                <c:pt idx="0">
                  <c:v>4</c:v>
                </c:pt>
                <c:pt idx="1">
                  <c:v>33</c:v>
                </c:pt>
                <c:pt idx="2">
                  <c:v>27</c:v>
                </c:pt>
                <c:pt idx="3">
                  <c:v>16</c:v>
                </c:pt>
                <c:pt idx="4">
                  <c:v>6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B-4C12-90DF-855F7EFCAF46}"/>
            </c:ext>
          </c:extLst>
        </c:ser>
        <c:ser>
          <c:idx val="1"/>
          <c:order val="1"/>
          <c:tx>
            <c:strRef>
              <c:f>Kérdőívek!$A$167</c:f>
              <c:strCache>
                <c:ptCount val="1"/>
                <c:pt idx="0">
                  <c:v>42. Cukorka, nyalóka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Kérdőívek!$C$168:$H$168</c:f>
              <c:numCache>
                <c:formatCode>General</c:formatCode>
                <c:ptCount val="6"/>
                <c:pt idx="0">
                  <c:v>23</c:v>
                </c:pt>
                <c:pt idx="1">
                  <c:v>45</c:v>
                </c:pt>
                <c:pt idx="2">
                  <c:v>13</c:v>
                </c:pt>
                <c:pt idx="3">
                  <c:v>9</c:v>
                </c:pt>
                <c:pt idx="4">
                  <c:v>3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AB-4C12-90DF-855F7EFCAF46}"/>
            </c:ext>
          </c:extLst>
        </c:ser>
        <c:ser>
          <c:idx val="2"/>
          <c:order val="2"/>
          <c:tx>
            <c:strRef>
              <c:f>Kérdőívek!$A$170</c:f>
              <c:strCache>
                <c:ptCount val="1"/>
                <c:pt idx="0">
                  <c:v>43. Édes keksz, nápolyi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Kérdőívek!$C$171:$H$171</c:f>
              <c:numCache>
                <c:formatCode>General</c:formatCode>
                <c:ptCount val="6"/>
                <c:pt idx="0">
                  <c:v>9</c:v>
                </c:pt>
                <c:pt idx="1">
                  <c:v>50</c:v>
                </c:pt>
                <c:pt idx="2">
                  <c:v>24</c:v>
                </c:pt>
                <c:pt idx="3">
                  <c:v>12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AB-4C12-90DF-855F7EFCAF46}"/>
            </c:ext>
          </c:extLst>
        </c:ser>
        <c:ser>
          <c:idx val="3"/>
          <c:order val="3"/>
          <c:tx>
            <c:strRef>
              <c:f>Kérdőívek!$A$173</c:f>
              <c:strCache>
                <c:ptCount val="1"/>
                <c:pt idx="0">
                  <c:v>44. Jégkrém, fagylalt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Kérdőívek!$C$174:$H$174</c:f>
              <c:numCache>
                <c:formatCode>General</c:formatCode>
                <c:ptCount val="6"/>
                <c:pt idx="0">
                  <c:v>2</c:v>
                </c:pt>
                <c:pt idx="1">
                  <c:v>40</c:v>
                </c:pt>
                <c:pt idx="2">
                  <c:v>29</c:v>
                </c:pt>
                <c:pt idx="3">
                  <c:v>14</c:v>
                </c:pt>
                <c:pt idx="4">
                  <c:v>6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AB-4C12-90DF-855F7EFCAF46}"/>
            </c:ext>
          </c:extLst>
        </c:ser>
        <c:ser>
          <c:idx val="4"/>
          <c:order val="4"/>
          <c:tx>
            <c:strRef>
              <c:f>Kérdőívek!$A$176</c:f>
              <c:strCache>
                <c:ptCount val="1"/>
                <c:pt idx="0">
                  <c:v>45. Sütemény, torta, pl. krémes, mignon, csoki torta,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Kérdőívek!$C$177:$H$177</c:f>
              <c:numCache>
                <c:formatCode>General</c:formatCode>
                <c:ptCount val="6"/>
                <c:pt idx="0">
                  <c:v>3</c:v>
                </c:pt>
                <c:pt idx="1">
                  <c:v>59</c:v>
                </c:pt>
                <c:pt idx="2">
                  <c:v>26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AB-4C12-90DF-855F7EFCAF46}"/>
            </c:ext>
          </c:extLst>
        </c:ser>
        <c:ser>
          <c:idx val="5"/>
          <c:order val="5"/>
          <c:tx>
            <c:strRef>
              <c:f>Kérdőívek!$A$179</c:f>
              <c:strCache>
                <c:ptCount val="1"/>
                <c:pt idx="0">
                  <c:v>46. Chips, ropi, pattogatott kukorica, sajtos tallér, kréker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Kérdőívek!$C$180:$H$180</c:f>
              <c:numCache>
                <c:formatCode>General</c:formatCode>
                <c:ptCount val="6"/>
                <c:pt idx="0">
                  <c:v>7</c:v>
                </c:pt>
                <c:pt idx="1">
                  <c:v>46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8AB-4C12-90DF-855F7EFCA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8174080"/>
        <c:axId val="288175616"/>
      </c:barChart>
      <c:catAx>
        <c:axId val="288174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8175616"/>
        <c:crosses val="autoZero"/>
        <c:auto val="1"/>
        <c:lblAlgn val="ctr"/>
        <c:lblOffset val="100"/>
        <c:noMultiLvlLbl val="0"/>
      </c:catAx>
      <c:valAx>
        <c:axId val="28817561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81740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Kérdőívek!$A$163</c:f>
              <c:strCache>
                <c:ptCount val="1"/>
                <c:pt idx="0">
                  <c:v>41. Csokoládé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Kérdőívek!$C$178:$H$178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Kérdőívek!$C$164:$H$164</c:f>
              <c:numCache>
                <c:formatCode>General</c:formatCode>
                <c:ptCount val="6"/>
                <c:pt idx="0">
                  <c:v>3</c:v>
                </c:pt>
                <c:pt idx="1">
                  <c:v>17</c:v>
                </c:pt>
                <c:pt idx="2">
                  <c:v>35</c:v>
                </c:pt>
                <c:pt idx="3">
                  <c:v>13</c:v>
                </c:pt>
                <c:pt idx="4">
                  <c:v>14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BB-4E35-B6A4-BF5983E80960}"/>
            </c:ext>
          </c:extLst>
        </c:ser>
        <c:ser>
          <c:idx val="1"/>
          <c:order val="1"/>
          <c:tx>
            <c:strRef>
              <c:f>Kérdőívek!$A$166</c:f>
              <c:strCache>
                <c:ptCount val="1"/>
                <c:pt idx="0">
                  <c:v>42. Cukorka, nyalóka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Kérdőívek!$C$178:$H$178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Kérdőívek!$C$167:$H$167</c:f>
              <c:numCache>
                <c:formatCode>General</c:formatCode>
                <c:ptCount val="6"/>
                <c:pt idx="0">
                  <c:v>4</c:v>
                </c:pt>
                <c:pt idx="1">
                  <c:v>39</c:v>
                </c:pt>
                <c:pt idx="2">
                  <c:v>20</c:v>
                </c:pt>
                <c:pt idx="3">
                  <c:v>11</c:v>
                </c:pt>
                <c:pt idx="4">
                  <c:v>11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BB-4E35-B6A4-BF5983E80960}"/>
            </c:ext>
          </c:extLst>
        </c:ser>
        <c:ser>
          <c:idx val="2"/>
          <c:order val="2"/>
          <c:tx>
            <c:strRef>
              <c:f>Kérdőívek!$A$169</c:f>
              <c:strCache>
                <c:ptCount val="1"/>
                <c:pt idx="0">
                  <c:v>43. Édes keksz, nápolyi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Kérdőívek!$C$178:$H$178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Kérdőívek!$C$170:$H$170</c:f>
              <c:numCache>
                <c:formatCode>General</c:formatCode>
                <c:ptCount val="6"/>
                <c:pt idx="0">
                  <c:v>5</c:v>
                </c:pt>
                <c:pt idx="1">
                  <c:v>36</c:v>
                </c:pt>
                <c:pt idx="2">
                  <c:v>18</c:v>
                </c:pt>
                <c:pt idx="3">
                  <c:v>15</c:v>
                </c:pt>
                <c:pt idx="4">
                  <c:v>12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BB-4E35-B6A4-BF5983E80960}"/>
            </c:ext>
          </c:extLst>
        </c:ser>
        <c:ser>
          <c:idx val="3"/>
          <c:order val="3"/>
          <c:tx>
            <c:strRef>
              <c:f>Kérdőívek!$A$172</c:f>
              <c:strCache>
                <c:ptCount val="1"/>
                <c:pt idx="0">
                  <c:v>44. Jégkrém, fagylalt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Kérdőívek!$C$178:$H$178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Kérdőívek!$C$173:$H$173</c:f>
              <c:numCache>
                <c:formatCode>General</c:formatCode>
                <c:ptCount val="6"/>
                <c:pt idx="0">
                  <c:v>2</c:v>
                </c:pt>
                <c:pt idx="1">
                  <c:v>36</c:v>
                </c:pt>
                <c:pt idx="2">
                  <c:v>27</c:v>
                </c:pt>
                <c:pt idx="3">
                  <c:v>10</c:v>
                </c:pt>
                <c:pt idx="4">
                  <c:v>15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BB-4E35-B6A4-BF5983E80960}"/>
            </c:ext>
          </c:extLst>
        </c:ser>
        <c:ser>
          <c:idx val="4"/>
          <c:order val="4"/>
          <c:tx>
            <c:strRef>
              <c:f>Kérdőívek!$A$175</c:f>
              <c:strCache>
                <c:ptCount val="1"/>
                <c:pt idx="0">
                  <c:v>45. Sütemény, torta, pl. krémes, mignon, csokitorta,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Kérdőívek!$C$178:$H$178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Kérdőívek!$C$176:$H$176</c:f>
              <c:numCache>
                <c:formatCode>General</c:formatCode>
                <c:ptCount val="6"/>
                <c:pt idx="0">
                  <c:v>4</c:v>
                </c:pt>
                <c:pt idx="1">
                  <c:v>49</c:v>
                </c:pt>
                <c:pt idx="2">
                  <c:v>20</c:v>
                </c:pt>
                <c:pt idx="3">
                  <c:v>8</c:v>
                </c:pt>
                <c:pt idx="4">
                  <c:v>13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6BB-4E35-B6A4-BF5983E80960}"/>
            </c:ext>
          </c:extLst>
        </c:ser>
        <c:ser>
          <c:idx val="5"/>
          <c:order val="5"/>
          <c:tx>
            <c:strRef>
              <c:f>Kérdőívek!$A$178</c:f>
              <c:strCache>
                <c:ptCount val="1"/>
                <c:pt idx="0">
                  <c:v>46. Chips, ropi, pattogatott kukorica, sajtos tallér, kréker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Kérdőívek!$C$178:$H$178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Kérdőívek!$C$179:$H$179</c:f>
              <c:numCache>
                <c:formatCode>General</c:formatCode>
                <c:ptCount val="6"/>
                <c:pt idx="0">
                  <c:v>4</c:v>
                </c:pt>
                <c:pt idx="1">
                  <c:v>31</c:v>
                </c:pt>
                <c:pt idx="2">
                  <c:v>34</c:v>
                </c:pt>
                <c:pt idx="3">
                  <c:v>7</c:v>
                </c:pt>
                <c:pt idx="4">
                  <c:v>9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6BB-4E35-B6A4-BF5983E80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8316800"/>
        <c:axId val="288355456"/>
      </c:barChart>
      <c:catAx>
        <c:axId val="2883168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8355456"/>
        <c:crosses val="autoZero"/>
        <c:auto val="1"/>
        <c:lblAlgn val="ctr"/>
        <c:lblOffset val="100"/>
        <c:noMultiLvlLbl val="0"/>
      </c:catAx>
      <c:valAx>
        <c:axId val="2883554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83168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43145725461361"/>
          <c:y val="8.9335988173892059E-2"/>
          <c:w val="0.43551173344711219"/>
          <c:h val="0.6966144749147735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Kérdőívek!$A$185</c:f>
              <c:strCache>
                <c:ptCount val="1"/>
                <c:pt idx="0">
                  <c:v>47. Nyers zöldség, pl. paprika, uborka, paradicsom, saláta, újhagyma, retek,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Kérdőívek!$C$186:$H$186</c:f>
              <c:numCache>
                <c:formatCode>General</c:formatCode>
                <c:ptCount val="6"/>
                <c:pt idx="0">
                  <c:v>6</c:v>
                </c:pt>
                <c:pt idx="1">
                  <c:v>13</c:v>
                </c:pt>
                <c:pt idx="2">
                  <c:v>34</c:v>
                </c:pt>
                <c:pt idx="3">
                  <c:v>16</c:v>
                </c:pt>
                <c:pt idx="4">
                  <c:v>15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3-4FC9-AA30-78C6A2019423}"/>
            </c:ext>
          </c:extLst>
        </c:ser>
        <c:ser>
          <c:idx val="1"/>
          <c:order val="1"/>
          <c:tx>
            <c:strRef>
              <c:f>Kérdőívek!$A$188</c:f>
              <c:strCache>
                <c:ptCount val="1"/>
                <c:pt idx="0">
                  <c:v>48. Nyers gyümölcs, pl. alma, körte, banán,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Kérdőívek!$C$189:$H$189</c:f>
              <c:numCache>
                <c:formatCode>General</c:formatCode>
                <c:ptCount val="6"/>
                <c:pt idx="0">
                  <c:v>4</c:v>
                </c:pt>
                <c:pt idx="1">
                  <c:v>13</c:v>
                </c:pt>
                <c:pt idx="2">
                  <c:v>20</c:v>
                </c:pt>
                <c:pt idx="3">
                  <c:v>26</c:v>
                </c:pt>
                <c:pt idx="4">
                  <c:v>17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63-4FC9-AA30-78C6A2019423}"/>
            </c:ext>
          </c:extLst>
        </c:ser>
        <c:ser>
          <c:idx val="2"/>
          <c:order val="2"/>
          <c:tx>
            <c:strRef>
              <c:f>Kérdőívek!$A$191</c:f>
              <c:strCache>
                <c:ptCount val="1"/>
                <c:pt idx="0">
                  <c:v>49. Lekvár, befőtt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Kérdőívek!$C$192:$H$192</c:f>
              <c:numCache>
                <c:formatCode>General</c:formatCode>
                <c:ptCount val="6"/>
                <c:pt idx="0">
                  <c:v>14</c:v>
                </c:pt>
                <c:pt idx="1">
                  <c:v>44</c:v>
                </c:pt>
                <c:pt idx="2">
                  <c:v>31</c:v>
                </c:pt>
                <c:pt idx="3">
                  <c:v>6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63-4FC9-AA30-78C6A2019423}"/>
            </c:ext>
          </c:extLst>
        </c:ser>
        <c:ser>
          <c:idx val="3"/>
          <c:order val="3"/>
          <c:tx>
            <c:strRef>
              <c:f>Kérdőívek!$A$194</c:f>
              <c:strCache>
                <c:ptCount val="1"/>
                <c:pt idx="0">
                  <c:v>50. Savanyúság, pl. ecetes uborka, csalamádé, savanyú káposzta,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Kérdőívek!$C$195:$H$195</c:f>
              <c:numCache>
                <c:formatCode>General</c:formatCode>
                <c:ptCount val="6"/>
                <c:pt idx="0">
                  <c:v>15</c:v>
                </c:pt>
                <c:pt idx="1">
                  <c:v>29</c:v>
                </c:pt>
                <c:pt idx="2">
                  <c:v>40</c:v>
                </c:pt>
                <c:pt idx="3">
                  <c:v>11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63-4FC9-AA30-78C6A2019423}"/>
            </c:ext>
          </c:extLst>
        </c:ser>
        <c:ser>
          <c:idx val="4"/>
          <c:order val="4"/>
          <c:tx>
            <c:strRef>
              <c:f>Kérdőívek!$A$197</c:f>
              <c:strCache>
                <c:ptCount val="1"/>
                <c:pt idx="0">
                  <c:v>51. Aszalt gyümölcs, pl. aszalt szilva, aszalt sárgabarack, almaszirom, mazsola,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Kérdőívek!$C$198:$H$198</c:f>
              <c:numCache>
                <c:formatCode>General</c:formatCode>
                <c:ptCount val="6"/>
                <c:pt idx="0">
                  <c:v>39</c:v>
                </c:pt>
                <c:pt idx="1">
                  <c:v>42</c:v>
                </c:pt>
                <c:pt idx="2">
                  <c:v>12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63-4FC9-AA30-78C6A2019423}"/>
            </c:ext>
          </c:extLst>
        </c:ser>
        <c:ser>
          <c:idx val="5"/>
          <c:order val="5"/>
          <c:tx>
            <c:strRef>
              <c:f>Kérdőívek!$A$200</c:f>
              <c:strCache>
                <c:ptCount val="1"/>
                <c:pt idx="0">
                  <c:v>52. Olajos magvak, pl. dió, mogyoró, mandula, napraforgómag, stb.</c:v>
                </c:pt>
              </c:strCache>
            </c:strRef>
          </c:tx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2E-4773-951F-270A88FCDE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Kérdőívek!$C$201:$H$201</c:f>
              <c:numCache>
                <c:formatCode>General</c:formatCode>
                <c:ptCount val="6"/>
                <c:pt idx="0">
                  <c:v>14</c:v>
                </c:pt>
                <c:pt idx="1">
                  <c:v>61</c:v>
                </c:pt>
                <c:pt idx="2">
                  <c:v>17</c:v>
                </c:pt>
                <c:pt idx="3">
                  <c:v>7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363-4FC9-AA30-78C6A2019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8548352"/>
        <c:axId val="288549888"/>
      </c:barChart>
      <c:catAx>
        <c:axId val="288548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8549888"/>
        <c:crosses val="autoZero"/>
        <c:auto val="1"/>
        <c:lblAlgn val="ctr"/>
        <c:lblOffset val="100"/>
        <c:noMultiLvlLbl val="0"/>
      </c:catAx>
      <c:valAx>
        <c:axId val="2885498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8548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4806185433717334"/>
          <c:y val="2.8943495270638359E-2"/>
          <c:w val="0.35018171004486515"/>
          <c:h val="0.9408678254840786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088249566352726"/>
          <c:y val="3.2093362509117436E-2"/>
          <c:w val="0.42471269858390986"/>
          <c:h val="0.7934412473533746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Kérdőívek!$A$184</c:f>
              <c:strCache>
                <c:ptCount val="1"/>
                <c:pt idx="0">
                  <c:v>47. Nyers zöldség, pl. paprika, uborka, paradicsom, saláta, újhagyma, retek,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Kérdőívek!$C$199:$H$199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Kérdőívek!$C$185:$H$185</c:f>
              <c:numCache>
                <c:formatCode>General</c:formatCode>
                <c:ptCount val="6"/>
                <c:pt idx="0">
                  <c:v>8</c:v>
                </c:pt>
                <c:pt idx="1">
                  <c:v>19</c:v>
                </c:pt>
                <c:pt idx="2">
                  <c:v>20</c:v>
                </c:pt>
                <c:pt idx="3">
                  <c:v>18</c:v>
                </c:pt>
                <c:pt idx="4">
                  <c:v>15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C9-4A92-A7F5-7CB9E098F02B}"/>
            </c:ext>
          </c:extLst>
        </c:ser>
        <c:ser>
          <c:idx val="1"/>
          <c:order val="1"/>
          <c:tx>
            <c:strRef>
              <c:f>Kérdőívek!$A$187</c:f>
              <c:strCache>
                <c:ptCount val="1"/>
                <c:pt idx="0">
                  <c:v>48. Nyers gyümölcs, pl. alma, körte, banán,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Kérdőívek!$C$199:$H$199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Kérdőívek!$C$188:$H$188</c:f>
              <c:numCache>
                <c:formatCode>General</c:formatCode>
                <c:ptCount val="6"/>
                <c:pt idx="0">
                  <c:v>1</c:v>
                </c:pt>
                <c:pt idx="1">
                  <c:v>6</c:v>
                </c:pt>
                <c:pt idx="2">
                  <c:v>21</c:v>
                </c:pt>
                <c:pt idx="3">
                  <c:v>25</c:v>
                </c:pt>
                <c:pt idx="4">
                  <c:v>20</c:v>
                </c:pt>
                <c:pt idx="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C9-4A92-A7F5-7CB9E098F02B}"/>
            </c:ext>
          </c:extLst>
        </c:ser>
        <c:ser>
          <c:idx val="2"/>
          <c:order val="2"/>
          <c:tx>
            <c:strRef>
              <c:f>Kérdőívek!$A$190</c:f>
              <c:strCache>
                <c:ptCount val="1"/>
                <c:pt idx="0">
                  <c:v>49. Lekvár, befőtt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Kérdőívek!$C$199:$H$199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Kérdőívek!$C$191:$H$191</c:f>
              <c:numCache>
                <c:formatCode>General</c:formatCode>
                <c:ptCount val="6"/>
                <c:pt idx="0">
                  <c:v>10</c:v>
                </c:pt>
                <c:pt idx="1">
                  <c:v>41</c:v>
                </c:pt>
                <c:pt idx="2">
                  <c:v>20</c:v>
                </c:pt>
                <c:pt idx="3">
                  <c:v>7</c:v>
                </c:pt>
                <c:pt idx="4">
                  <c:v>9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C9-4A92-A7F5-7CB9E098F02B}"/>
            </c:ext>
          </c:extLst>
        </c:ser>
        <c:ser>
          <c:idx val="3"/>
          <c:order val="3"/>
          <c:tx>
            <c:strRef>
              <c:f>Kérdőívek!$A$193</c:f>
              <c:strCache>
                <c:ptCount val="1"/>
                <c:pt idx="0">
                  <c:v>50. Savanyúság, pl. ecetes uborka, csalamádé, savanyú káposzta,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Kérdőívek!$C$199:$H$199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Kérdőívek!$C$194:$H$194</c:f>
              <c:numCache>
                <c:formatCode>General</c:formatCode>
                <c:ptCount val="6"/>
                <c:pt idx="0">
                  <c:v>10</c:v>
                </c:pt>
                <c:pt idx="1">
                  <c:v>24</c:v>
                </c:pt>
                <c:pt idx="2">
                  <c:v>32</c:v>
                </c:pt>
                <c:pt idx="3">
                  <c:v>11</c:v>
                </c:pt>
                <c:pt idx="4">
                  <c:v>21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C9-4A92-A7F5-7CB9E098F02B}"/>
            </c:ext>
          </c:extLst>
        </c:ser>
        <c:ser>
          <c:idx val="4"/>
          <c:order val="4"/>
          <c:tx>
            <c:strRef>
              <c:f>Kérdőívek!$A$196</c:f>
              <c:strCache>
                <c:ptCount val="1"/>
                <c:pt idx="0">
                  <c:v>51. Aszalt gyümölcs, pl. aszalt szilva, aszalt sárgabarack, almaszirom, mazsola,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Kérdőívek!$C$199:$H$199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Kérdőívek!$C$197:$H$197</c:f>
              <c:numCache>
                <c:formatCode>General</c:formatCode>
                <c:ptCount val="6"/>
                <c:pt idx="0">
                  <c:v>31</c:v>
                </c:pt>
                <c:pt idx="1">
                  <c:v>30</c:v>
                </c:pt>
                <c:pt idx="2">
                  <c:v>12</c:v>
                </c:pt>
                <c:pt idx="3">
                  <c:v>12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C9-4A92-A7F5-7CB9E098F02B}"/>
            </c:ext>
          </c:extLst>
        </c:ser>
        <c:ser>
          <c:idx val="5"/>
          <c:order val="5"/>
          <c:tx>
            <c:strRef>
              <c:f>Kérdőívek!$A$199</c:f>
              <c:strCache>
                <c:ptCount val="1"/>
                <c:pt idx="0">
                  <c:v>52. Olajos magvak, pl. dió, mogyoró, mandula, napraforgómag, stb.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Kérdőívek!$C$199:$H$199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Kérdőívek!$C$200:$H$200</c:f>
              <c:numCache>
                <c:formatCode>General</c:formatCode>
                <c:ptCount val="6"/>
                <c:pt idx="0">
                  <c:v>13</c:v>
                </c:pt>
                <c:pt idx="1">
                  <c:v>36</c:v>
                </c:pt>
                <c:pt idx="2">
                  <c:v>21</c:v>
                </c:pt>
                <c:pt idx="3">
                  <c:v>9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FC9-4A92-A7F5-7CB9E098F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8900224"/>
        <c:axId val="288901760"/>
      </c:barChart>
      <c:catAx>
        <c:axId val="288900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88901760"/>
        <c:crosses val="autoZero"/>
        <c:auto val="1"/>
        <c:lblAlgn val="ctr"/>
        <c:lblOffset val="100"/>
        <c:noMultiLvlLbl val="0"/>
      </c:catAx>
      <c:valAx>
        <c:axId val="2889017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8900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4620768294374165"/>
          <c:y val="1.0967195875760001E-3"/>
          <c:w val="0.35265225408467771"/>
          <c:h val="0.9989032969391836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774316671954466"/>
          <c:y val="6.7534888327638293E-2"/>
          <c:w val="0.78517502619864821"/>
          <c:h val="0.727995642054177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Kérdőívek!$A$206</c:f>
              <c:strCache>
                <c:ptCount val="1"/>
                <c:pt idx="0">
                  <c:v>53. Pizza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Kérdőívek!$C$107:$H$107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Kérdőívek!$C$207:$H$207</c:f>
              <c:numCache>
                <c:formatCode>General</c:formatCode>
                <c:ptCount val="6"/>
                <c:pt idx="0">
                  <c:v>8</c:v>
                </c:pt>
                <c:pt idx="1">
                  <c:v>60</c:v>
                </c:pt>
                <c:pt idx="2">
                  <c:v>17</c:v>
                </c:pt>
                <c:pt idx="3">
                  <c:v>9</c:v>
                </c:pt>
                <c:pt idx="4">
                  <c:v>1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7-49D1-80CE-9E55F5C84762}"/>
            </c:ext>
          </c:extLst>
        </c:ser>
        <c:ser>
          <c:idx val="1"/>
          <c:order val="1"/>
          <c:tx>
            <c:strRef>
              <c:f>Kérdőívek!$A$209</c:f>
              <c:strCache>
                <c:ptCount val="1"/>
                <c:pt idx="0">
                  <c:v>54. Hamburger, sajtburger, gyros</c:v>
                </c:pt>
              </c:strCache>
            </c:strRef>
          </c:tx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79-4644-A50F-261C73B7F10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Kérdőívek!$C$210:$H$210</c:f>
              <c:numCache>
                <c:formatCode>General</c:formatCode>
                <c:ptCount val="6"/>
                <c:pt idx="0">
                  <c:v>20</c:v>
                </c:pt>
                <c:pt idx="1">
                  <c:v>55</c:v>
                </c:pt>
                <c:pt idx="2">
                  <c:v>17</c:v>
                </c:pt>
                <c:pt idx="3">
                  <c:v>5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E7-49D1-80CE-9E55F5C84762}"/>
            </c:ext>
          </c:extLst>
        </c:ser>
        <c:ser>
          <c:idx val="2"/>
          <c:order val="2"/>
          <c:tx>
            <c:strRef>
              <c:f>Kérdőívek!$A$212</c:f>
              <c:strCache>
                <c:ptCount val="1"/>
                <c:pt idx="0">
                  <c:v>55. Sült krumpli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Kérdőívek!$C$213:$H$213</c:f>
              <c:numCache>
                <c:formatCode>General</c:formatCode>
                <c:ptCount val="6"/>
                <c:pt idx="0">
                  <c:v>5</c:v>
                </c:pt>
                <c:pt idx="1">
                  <c:v>47</c:v>
                </c:pt>
                <c:pt idx="2">
                  <c:v>25</c:v>
                </c:pt>
                <c:pt idx="3">
                  <c:v>12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E7-49D1-80CE-9E55F5C84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9601792"/>
        <c:axId val="290680832"/>
      </c:barChart>
      <c:catAx>
        <c:axId val="2896017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90680832"/>
        <c:crosses val="autoZero"/>
        <c:auto val="1"/>
        <c:lblAlgn val="ctr"/>
        <c:lblOffset val="100"/>
        <c:noMultiLvlLbl val="0"/>
      </c:catAx>
      <c:valAx>
        <c:axId val="2906808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89601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308343258002385"/>
          <c:y val="0.90535105960419637"/>
          <c:w val="0.38965533154509535"/>
          <c:h val="4.059015350353933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Kérdőívek!$A$205</c:f>
              <c:strCache>
                <c:ptCount val="1"/>
                <c:pt idx="0">
                  <c:v>53. Pizza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Kérdőívek!$C$211:$H$211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Kérdőívek!$C$206:$H$206</c:f>
              <c:numCache>
                <c:formatCode>General</c:formatCode>
                <c:ptCount val="6"/>
                <c:pt idx="0">
                  <c:v>5</c:v>
                </c:pt>
                <c:pt idx="1">
                  <c:v>46</c:v>
                </c:pt>
                <c:pt idx="2">
                  <c:v>27</c:v>
                </c:pt>
                <c:pt idx="3">
                  <c:v>10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C3-427B-955E-50FF00C457FE}"/>
            </c:ext>
          </c:extLst>
        </c:ser>
        <c:ser>
          <c:idx val="1"/>
          <c:order val="1"/>
          <c:tx>
            <c:strRef>
              <c:f>Kérdőívek!$A$208</c:f>
              <c:strCache>
                <c:ptCount val="1"/>
                <c:pt idx="0">
                  <c:v>54. Hamburger, sajtburger, gyros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Kérdőívek!$C$211:$H$211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Kérdőívek!$C$209:$H$209</c:f>
              <c:numCache>
                <c:formatCode>General</c:formatCode>
                <c:ptCount val="6"/>
                <c:pt idx="0">
                  <c:v>19</c:v>
                </c:pt>
                <c:pt idx="1">
                  <c:v>38</c:v>
                </c:pt>
                <c:pt idx="2">
                  <c:v>17</c:v>
                </c:pt>
                <c:pt idx="3">
                  <c:v>12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C3-427B-955E-50FF00C457FE}"/>
            </c:ext>
          </c:extLst>
        </c:ser>
        <c:ser>
          <c:idx val="2"/>
          <c:order val="2"/>
          <c:tx>
            <c:strRef>
              <c:f>Kérdőívek!$A$211</c:f>
              <c:strCache>
                <c:ptCount val="1"/>
                <c:pt idx="0">
                  <c:v>55. Sült krumpli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Kérdőívek!$C$211:$H$211</c:f>
              <c:strCache>
                <c:ptCount val="6"/>
                <c:pt idx="0">
                  <c:v>soha</c:v>
                </c:pt>
                <c:pt idx="1">
                  <c:v>ritkábban, mint egyszer egy héten</c:v>
                </c:pt>
                <c:pt idx="2">
                  <c:v>1-3 alkalommal hetente</c:v>
                </c:pt>
                <c:pt idx="3">
                  <c:v>4-6 alkalommal hetente</c:v>
                </c:pt>
                <c:pt idx="4">
                  <c:v>naponta 1-szer</c:v>
                </c:pt>
                <c:pt idx="5">
                  <c:v>naponta többször</c:v>
                </c:pt>
              </c:strCache>
            </c:strRef>
          </c:cat>
          <c:val>
            <c:numRef>
              <c:f>Kérdőívek!$C$212:$H$212</c:f>
              <c:numCache>
                <c:formatCode>General</c:formatCode>
                <c:ptCount val="6"/>
                <c:pt idx="0">
                  <c:v>2</c:v>
                </c:pt>
                <c:pt idx="1">
                  <c:v>38</c:v>
                </c:pt>
                <c:pt idx="2">
                  <c:v>28</c:v>
                </c:pt>
                <c:pt idx="3">
                  <c:v>15</c:v>
                </c:pt>
                <c:pt idx="4">
                  <c:v>5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C3-427B-955E-50FF00C457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99583744"/>
        <c:axId val="299593728"/>
      </c:barChart>
      <c:catAx>
        <c:axId val="2995837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99593728"/>
        <c:crosses val="autoZero"/>
        <c:auto val="1"/>
        <c:lblAlgn val="ctr"/>
        <c:lblOffset val="100"/>
        <c:noMultiLvlLbl val="0"/>
      </c:catAx>
      <c:valAx>
        <c:axId val="2995937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995837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918695973814084E-2"/>
          <c:y val="0.12524858671512215"/>
          <c:w val="0.97308130402618587"/>
          <c:h val="0.81048329295376553"/>
        </c:manualLayout>
      </c:layout>
      <c:bar3DChart>
        <c:barDir val="col"/>
        <c:grouping val="clustered"/>
        <c:varyColors val="0"/>
        <c:ser>
          <c:idx val="0"/>
          <c:order val="0"/>
          <c:tx>
            <c:v>3. Hányadik osztályba jársz?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Kérdőívek!$C$9:$N$9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Kérdőívek!$C$10:$N$10</c:f>
              <c:numCache>
                <c:formatCode>General</c:formatCode>
                <c:ptCount val="12"/>
                <c:pt idx="0">
                  <c:v>10</c:v>
                </c:pt>
                <c:pt idx="1">
                  <c:v>8</c:v>
                </c:pt>
                <c:pt idx="2">
                  <c:v>12</c:v>
                </c:pt>
                <c:pt idx="3">
                  <c:v>11</c:v>
                </c:pt>
                <c:pt idx="4">
                  <c:v>11</c:v>
                </c:pt>
                <c:pt idx="5">
                  <c:v>7</c:v>
                </c:pt>
                <c:pt idx="6">
                  <c:v>11</c:v>
                </c:pt>
                <c:pt idx="7">
                  <c:v>5</c:v>
                </c:pt>
                <c:pt idx="8">
                  <c:v>6</c:v>
                </c:pt>
                <c:pt idx="9">
                  <c:v>6</c:v>
                </c:pt>
                <c:pt idx="10">
                  <c:v>3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B2-4F66-B427-D48213CFA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37899136"/>
        <c:axId val="237897600"/>
        <c:axId val="0"/>
      </c:bar3DChart>
      <c:valAx>
        <c:axId val="237897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899136"/>
        <c:crosses val="autoZero"/>
        <c:crossBetween val="between"/>
      </c:valAx>
      <c:catAx>
        <c:axId val="237899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789760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541274731962853E-2"/>
          <c:y val="0.15715241477168296"/>
          <c:w val="0.92845872526803719"/>
          <c:h val="0.74928398656050343"/>
        </c:manualLayout>
      </c:layout>
      <c:bar3DChart>
        <c:barDir val="col"/>
        <c:grouping val="clustered"/>
        <c:varyColors val="0"/>
        <c:ser>
          <c:idx val="0"/>
          <c:order val="0"/>
          <c:tx>
            <c:v>3. Hányadik osztályba jársz?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Kérdőívek!$C$9:$N$9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Kérdőívek!$C$10:$N$10</c:f>
              <c:numCache>
                <c:formatCode>General</c:formatCode>
                <c:ptCount val="12"/>
                <c:pt idx="0">
                  <c:v>8</c:v>
                </c:pt>
                <c:pt idx="1">
                  <c:v>11</c:v>
                </c:pt>
                <c:pt idx="2">
                  <c:v>14</c:v>
                </c:pt>
                <c:pt idx="3">
                  <c:v>13</c:v>
                </c:pt>
                <c:pt idx="4">
                  <c:v>14</c:v>
                </c:pt>
                <c:pt idx="5">
                  <c:v>10</c:v>
                </c:pt>
                <c:pt idx="6">
                  <c:v>9</c:v>
                </c:pt>
                <c:pt idx="7">
                  <c:v>14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6C-4317-9291-2292DC1528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39622016"/>
        <c:axId val="239620480"/>
        <c:axId val="0"/>
      </c:bar3DChart>
      <c:valAx>
        <c:axId val="23962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9622016"/>
        <c:crosses val="autoZero"/>
        <c:crossBetween val="between"/>
      </c:valAx>
      <c:catAx>
        <c:axId val="239622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620480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075503911525623E-2"/>
          <c:y val="0.19529819189268008"/>
          <c:w val="0.97292449608847442"/>
          <c:h val="0.65536526684164476"/>
        </c:manualLayout>
      </c:layout>
      <c:bar3DChart>
        <c:barDir val="col"/>
        <c:grouping val="clustered"/>
        <c:varyColors val="0"/>
        <c:ser>
          <c:idx val="0"/>
          <c:order val="0"/>
          <c:tx>
            <c:v>4. Hányszor szoktál étkezni egy nap?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Kérdőívek!$C$12:$H$12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több, mint 5</c:v>
                </c:pt>
              </c:strCache>
            </c:strRef>
          </c:cat>
          <c:val>
            <c:numRef>
              <c:f>Kérdőívek!$C$13:$H$13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15</c:v>
                </c:pt>
                <c:pt idx="3">
                  <c:v>30</c:v>
                </c:pt>
                <c:pt idx="4">
                  <c:v>33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24-44A1-ABC9-A9601E170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41611136"/>
        <c:axId val="241044096"/>
        <c:axId val="0"/>
      </c:bar3DChart>
      <c:valAx>
        <c:axId val="241044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1611136"/>
        <c:crosses val="autoZero"/>
        <c:crossBetween val="between"/>
      </c:valAx>
      <c:catAx>
        <c:axId val="241611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104409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099518810148729E-2"/>
          <c:y val="0.19480351414406533"/>
          <c:w val="0.94190048118985126"/>
          <c:h val="0.6327117964421114"/>
        </c:manualLayout>
      </c:layout>
      <c:bar3DChart>
        <c:barDir val="col"/>
        <c:grouping val="clustered"/>
        <c:varyColors val="0"/>
        <c:ser>
          <c:idx val="0"/>
          <c:order val="0"/>
          <c:tx>
            <c:v>4. Hányszor szoktál étkezni egy nap?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Kérdőívek!$C$12:$H$12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több, mint 5</c:v>
                </c:pt>
              </c:strCache>
            </c:strRef>
          </c:cat>
          <c:val>
            <c:numRef>
              <c:f>Kérdőívek!$C$13:$H$13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19</c:v>
                </c:pt>
                <c:pt idx="3">
                  <c:v>39</c:v>
                </c:pt>
                <c:pt idx="4">
                  <c:v>29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8A-4C19-B7DB-3B03B42FF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42358912"/>
        <c:axId val="242357376"/>
        <c:axId val="0"/>
      </c:bar3DChart>
      <c:valAx>
        <c:axId val="242357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2358912"/>
        <c:crosses val="autoZero"/>
        <c:crossBetween val="between"/>
      </c:valAx>
      <c:catAx>
        <c:axId val="242358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235737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overlay val="0"/>
      <c:txPr>
        <a:bodyPr/>
        <a:lstStyle/>
        <a:p>
          <a:pPr>
            <a:defRPr sz="1400"/>
          </a:pPr>
          <a:endParaRPr lang="hu-HU"/>
        </a:p>
      </c:txPr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918695973814084E-2"/>
          <c:y val="0.2334461942257218"/>
          <c:w val="0.97308130402618587"/>
          <c:h val="0.56891141732283457"/>
        </c:manualLayout>
      </c:layout>
      <c:bar3DChart>
        <c:barDir val="col"/>
        <c:grouping val="clustered"/>
        <c:varyColors val="0"/>
        <c:ser>
          <c:idx val="0"/>
          <c:order val="0"/>
          <c:tx>
            <c:v>5. Szoktál OTTHON reggelizni mielőtt iskolába indulsz?</c:v>
          </c:tx>
          <c:invertIfNegative val="0"/>
          <c:dLbls>
            <c:dLbl>
              <c:idx val="1"/>
              <c:layout>
                <c:manualLayout>
                  <c:x val="1.2870012870012869E-2"/>
                  <c:y val="9.56937799043059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40-4ACE-8326-72BDA778376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Kérdőívek!$C$15:$E$15</c:f>
              <c:strCache>
                <c:ptCount val="3"/>
                <c:pt idx="0">
                  <c:v>igen, minden nap</c:v>
                </c:pt>
                <c:pt idx="1">
                  <c:v>ritkán</c:v>
                </c:pt>
                <c:pt idx="2">
                  <c:v>soha</c:v>
                </c:pt>
              </c:strCache>
            </c:strRef>
          </c:cat>
          <c:val>
            <c:numRef>
              <c:f>Kérdőívek!$C$16:$E$16</c:f>
              <c:numCache>
                <c:formatCode>General</c:formatCode>
                <c:ptCount val="3"/>
                <c:pt idx="0">
                  <c:v>34</c:v>
                </c:pt>
                <c:pt idx="1">
                  <c:v>47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F-4698-8B04-D67AEFC37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44178944"/>
        <c:axId val="244180480"/>
        <c:axId val="0"/>
      </c:bar3DChart>
      <c:catAx>
        <c:axId val="24417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180480"/>
        <c:crosses val="autoZero"/>
        <c:auto val="1"/>
        <c:lblAlgn val="ctr"/>
        <c:lblOffset val="100"/>
        <c:noMultiLvlLbl val="0"/>
      </c:catAx>
      <c:valAx>
        <c:axId val="24418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178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43579-0938-4DD3-A0CF-BDF68ABC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2559</Words>
  <Characters>17662</Characters>
  <Application>Microsoft Office Word</Application>
  <DocSecurity>0</DocSecurity>
  <Lines>147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Magyar Viktor (MV361D4A)</dc:creator>
  <cp:lastModifiedBy>Windows-felhasználó</cp:lastModifiedBy>
  <cp:revision>2</cp:revision>
  <dcterms:created xsi:type="dcterms:W3CDTF">2019-08-28T07:51:00Z</dcterms:created>
  <dcterms:modified xsi:type="dcterms:W3CDTF">2019-08-28T07:51:00Z</dcterms:modified>
</cp:coreProperties>
</file>